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42" w:rsidRPr="00450DC0" w:rsidRDefault="005A7D42" w:rsidP="005A7D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DC0">
        <w:rPr>
          <w:rFonts w:ascii="Times New Roman" w:hAnsi="Times New Roman"/>
          <w:b/>
          <w:sz w:val="28"/>
          <w:szCs w:val="28"/>
        </w:rPr>
        <w:t>Монотипия для маленьких художников.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Занимаясь монотипией</w:t>
      </w:r>
      <w:r>
        <w:rPr>
          <w:rFonts w:ascii="Times New Roman" w:hAnsi="Times New Roman"/>
          <w:sz w:val="28"/>
          <w:szCs w:val="28"/>
        </w:rPr>
        <w:t>,</w:t>
      </w:r>
      <w:r w:rsidRPr="00140945">
        <w:rPr>
          <w:rFonts w:ascii="Times New Roman" w:hAnsi="Times New Roman"/>
          <w:sz w:val="28"/>
          <w:szCs w:val="28"/>
        </w:rPr>
        <w:t xml:space="preserve"> вы познакомитесь не только с процессом создания монотипии, но и прикоснетесь к волшебному миру творчества.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 xml:space="preserve">Монотипия это известный художественный прием, техника, но она не находит широкого применения в работе с детьми, поскольку нет понимания как с ней работать. Предлагаю рассмотреть эту </w:t>
      </w:r>
      <w:proofErr w:type="gramStart"/>
      <w:r w:rsidRPr="00140945">
        <w:rPr>
          <w:rFonts w:ascii="Times New Roman" w:hAnsi="Times New Roman"/>
          <w:sz w:val="28"/>
          <w:szCs w:val="28"/>
        </w:rPr>
        <w:t>уникальную художественную</w:t>
      </w:r>
      <w:proofErr w:type="gramEnd"/>
      <w:r w:rsidRPr="00140945">
        <w:rPr>
          <w:rFonts w:ascii="Times New Roman" w:hAnsi="Times New Roman"/>
          <w:sz w:val="28"/>
          <w:szCs w:val="28"/>
        </w:rPr>
        <w:t xml:space="preserve"> технику, как развивающий инструмент, как механизм творческого развития детей.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0945">
        <w:rPr>
          <w:rFonts w:ascii="Times New Roman" w:hAnsi="Times New Roman"/>
          <w:i/>
          <w:sz w:val="28"/>
          <w:szCs w:val="28"/>
        </w:rPr>
        <w:t>Сделать монотипию не сложно.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Для этого необхо</w:t>
      </w:r>
      <w:r>
        <w:rPr>
          <w:rFonts w:ascii="Times New Roman" w:hAnsi="Times New Roman"/>
          <w:sz w:val="28"/>
          <w:szCs w:val="28"/>
        </w:rPr>
        <w:t>димо два листа бумаги и краски.</w:t>
      </w:r>
      <w:r w:rsidRPr="00140945">
        <w:rPr>
          <w:rFonts w:ascii="Times New Roman" w:hAnsi="Times New Roman"/>
          <w:sz w:val="28"/>
          <w:szCs w:val="28"/>
        </w:rPr>
        <w:t xml:space="preserve"> Наливаем 3-4 цвета на один лист и прикры</w:t>
      </w:r>
      <w:r>
        <w:rPr>
          <w:rFonts w:ascii="Times New Roman" w:hAnsi="Times New Roman"/>
          <w:sz w:val="28"/>
          <w:szCs w:val="28"/>
        </w:rPr>
        <w:t>ваем его другим.</w:t>
      </w:r>
      <w:r w:rsidRPr="00140945">
        <w:rPr>
          <w:rFonts w:ascii="Times New Roman" w:hAnsi="Times New Roman"/>
          <w:sz w:val="28"/>
          <w:szCs w:val="28"/>
        </w:rPr>
        <w:t xml:space="preserve"> Раскрываем листы и получаем произвольные цветовые образы.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i/>
          <w:sz w:val="28"/>
          <w:szCs w:val="28"/>
        </w:rPr>
        <w:t>Монотипия это всегда чудо, но творят его руки художника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945">
        <w:rPr>
          <w:rFonts w:ascii="Times New Roman" w:hAnsi="Times New Roman"/>
          <w:sz w:val="28"/>
          <w:szCs w:val="28"/>
        </w:rPr>
        <w:t>Движение, с которым мы раскрываем листы, может стать движением цвета в монотипии  и тогда в художественной работе может по</w:t>
      </w:r>
      <w:r>
        <w:rPr>
          <w:rFonts w:ascii="Times New Roman" w:hAnsi="Times New Roman"/>
          <w:sz w:val="28"/>
          <w:szCs w:val="28"/>
        </w:rPr>
        <w:t xml:space="preserve">явиться порыв ветра, </w:t>
      </w:r>
      <w:r w:rsidRPr="0014094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олны или тихо прорастет  трава. </w:t>
      </w:r>
      <w:proofErr w:type="gramEnd"/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Фактура цвета, зависит от плотности красок. Если краски жидкие то цвет становится прозрачным, воздушным  и наоборот густые</w:t>
      </w:r>
      <w:r>
        <w:rPr>
          <w:rFonts w:ascii="Times New Roman" w:hAnsi="Times New Roman"/>
          <w:sz w:val="28"/>
          <w:szCs w:val="28"/>
        </w:rPr>
        <w:t xml:space="preserve"> краски сделают цвет рельефным,  выпуклым, </w:t>
      </w:r>
      <w:r w:rsidRPr="00140945">
        <w:rPr>
          <w:rFonts w:ascii="Times New Roman" w:hAnsi="Times New Roman"/>
          <w:sz w:val="28"/>
          <w:szCs w:val="28"/>
        </w:rPr>
        <w:t xml:space="preserve"> колючим.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Для создания образа необх</w:t>
      </w:r>
      <w:r>
        <w:rPr>
          <w:rFonts w:ascii="Times New Roman" w:hAnsi="Times New Roman"/>
          <w:sz w:val="28"/>
          <w:szCs w:val="28"/>
        </w:rPr>
        <w:t>одимо подобрать цвет.</w:t>
      </w:r>
      <w:r w:rsidRPr="00140945">
        <w:rPr>
          <w:rFonts w:ascii="Times New Roman" w:hAnsi="Times New Roman"/>
          <w:sz w:val="28"/>
          <w:szCs w:val="28"/>
        </w:rPr>
        <w:t xml:space="preserve"> Если мы хотим увидеть  весну в монотипии нам понадобиться краски весны. Подбирая цвет или создавая новый</w:t>
      </w:r>
      <w:r>
        <w:rPr>
          <w:rFonts w:ascii="Times New Roman" w:hAnsi="Times New Roman"/>
          <w:sz w:val="28"/>
          <w:szCs w:val="28"/>
        </w:rPr>
        <w:t>,</w:t>
      </w:r>
      <w:r w:rsidRPr="00140945">
        <w:rPr>
          <w:rFonts w:ascii="Times New Roman" w:hAnsi="Times New Roman"/>
          <w:sz w:val="28"/>
          <w:szCs w:val="28"/>
        </w:rPr>
        <w:t xml:space="preserve"> у детей развива</w:t>
      </w:r>
      <w:r>
        <w:rPr>
          <w:rFonts w:ascii="Times New Roman" w:hAnsi="Times New Roman"/>
          <w:sz w:val="28"/>
          <w:szCs w:val="28"/>
        </w:rPr>
        <w:t xml:space="preserve">ется образное восприятие цвета, </w:t>
      </w:r>
      <w:r w:rsidRPr="00140945">
        <w:rPr>
          <w:rFonts w:ascii="Times New Roman" w:hAnsi="Times New Roman"/>
          <w:sz w:val="28"/>
          <w:szCs w:val="28"/>
        </w:rPr>
        <w:t xml:space="preserve"> которое помогает почувствовать живоп</w:t>
      </w:r>
      <w:r>
        <w:rPr>
          <w:rFonts w:ascii="Times New Roman" w:hAnsi="Times New Roman"/>
          <w:sz w:val="28"/>
          <w:szCs w:val="28"/>
        </w:rPr>
        <w:t xml:space="preserve">ись. Цвет солнца может согреть, </w:t>
      </w:r>
      <w:r w:rsidRPr="00140945">
        <w:rPr>
          <w:rFonts w:ascii="Times New Roman" w:hAnsi="Times New Roman"/>
          <w:sz w:val="28"/>
          <w:szCs w:val="28"/>
        </w:rPr>
        <w:t>цвет дождя делает траву мокрой. Настроение весны останется в монотипии непредсказуемым, но де</w:t>
      </w:r>
      <w:r>
        <w:rPr>
          <w:rFonts w:ascii="Times New Roman" w:hAnsi="Times New Roman"/>
          <w:sz w:val="28"/>
          <w:szCs w:val="28"/>
        </w:rPr>
        <w:t xml:space="preserve">ти обязательно его почувствуют. 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lastRenderedPageBreak/>
        <w:t>Показав ребенку  возможности монотипии, мы создаем развивающую среду. Дети начинают играть с монотипией, она завораживает, пробуждает фантазию, подталкивает к творчеству.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Ребенок напитывается цветом, познает его возможности, приобретает  чувственный опыт в работе с цветом. В монотипии сам процесс является художественным актом и несет в себе огромный развивающий эффект. Монотипия это игра, фокус, волшебство, творчество.</w:t>
      </w:r>
    </w:p>
    <w:p w:rsidR="002A1C47" w:rsidRPr="00140945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Тонкость цветовых отношений, плавность и мягкость очертаний форм – внешне сближает монотипию с акварелью, живописью. Знание, опыт, который дает монотипия можно перенести в детское творчество и обогатить его цветом, наполнить чувствами, пробудить фантазию.</w:t>
      </w:r>
    </w:p>
    <w:p w:rsidR="002A1C47" w:rsidRPr="009C2DAF" w:rsidRDefault="002A1C47" w:rsidP="002A1C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2DAF">
        <w:rPr>
          <w:rFonts w:ascii="Times New Roman" w:hAnsi="Times New Roman"/>
          <w:sz w:val="28"/>
          <w:szCs w:val="28"/>
        </w:rPr>
        <w:t>ворческие занятия, опираю</w:t>
      </w:r>
      <w:r>
        <w:rPr>
          <w:rFonts w:ascii="Times New Roman" w:hAnsi="Times New Roman"/>
          <w:sz w:val="28"/>
          <w:szCs w:val="28"/>
        </w:rPr>
        <w:t>тся</w:t>
      </w:r>
      <w:r w:rsidRPr="009C2DAF">
        <w:rPr>
          <w:rFonts w:ascii="Times New Roman" w:hAnsi="Times New Roman"/>
          <w:sz w:val="28"/>
          <w:szCs w:val="28"/>
        </w:rPr>
        <w:t xml:space="preserve"> на «деятельный» педагогический принцип. Ребенок необычайно активен, он познает мир в деятельности. «Деятельный» принцип позволяет, включившись в работу, опытным путем приобретать знания. Творческое развитие детей невозможно представить в рамках занятия. В своей работе я рассматриваю игру, как механизм творческого развития. Игра это условность, которую можно преобразовывать, это процесс творчества, в котором создается новое. Игра является естественным процессом развития и познания, органичным природе ребенка.  </w:t>
      </w:r>
    </w:p>
    <w:p w:rsidR="002A1C47" w:rsidRPr="00194988" w:rsidRDefault="002A1C47" w:rsidP="002A1C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создание условий для самореализации детей в творчестве.</w:t>
      </w:r>
    </w:p>
    <w:p w:rsidR="005A7D42" w:rsidRPr="00194988" w:rsidRDefault="005A7D42" w:rsidP="005A7D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347" w:rsidRDefault="004830B2"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3914775"/>
            <wp:effectExtent l="0" t="0" r="9525" b="9525"/>
            <wp:docPr id="1" name="Рисунок 1" descr="D:\Venera\Desktop\фотографии для работы\IMG_8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Venera\Desktop\фотографии для работы\IMG_84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F0"/>
    <w:rsid w:val="002A1C47"/>
    <w:rsid w:val="00450DC0"/>
    <w:rsid w:val="004830B2"/>
    <w:rsid w:val="005A7D42"/>
    <w:rsid w:val="008249F0"/>
    <w:rsid w:val="008B5347"/>
    <w:rsid w:val="00975632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2013-12-10T10:55:00Z</dcterms:created>
  <dcterms:modified xsi:type="dcterms:W3CDTF">2013-12-10T16:56:00Z</dcterms:modified>
</cp:coreProperties>
</file>