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D" w:rsidRDefault="003B692D" w:rsidP="003B692D">
      <w:pPr>
        <w:shd w:val="clear" w:color="auto" w:fill="FFFFFF"/>
        <w:spacing w:line="270" w:lineRule="atLeast"/>
        <w:ind w:firstLine="851"/>
        <w:jc w:val="center"/>
        <w:outlineLvl w:val="0"/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GoBack"/>
      <w:r w:rsidRPr="003B692D"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  <w:t>Методы отбора одаренных пловцов,</w:t>
      </w:r>
    </w:p>
    <w:p w:rsidR="003B692D" w:rsidRDefault="003B692D" w:rsidP="003B692D">
      <w:pPr>
        <w:shd w:val="clear" w:color="auto" w:fill="FFFFFF"/>
        <w:spacing w:line="270" w:lineRule="atLeast"/>
        <w:ind w:firstLine="851"/>
        <w:jc w:val="center"/>
        <w:outlineLvl w:val="0"/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</w:pPr>
      <w:proofErr w:type="gramStart"/>
      <w:r w:rsidRPr="003B692D"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  <w:t>применяемые</w:t>
      </w:r>
      <w:proofErr w:type="gramEnd"/>
      <w:r w:rsidRPr="003B692D"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  <w:t xml:space="preserve"> советскими тренерами</w:t>
      </w:r>
      <w:bookmarkEnd w:id="0"/>
    </w:p>
    <w:p w:rsidR="003B692D" w:rsidRPr="003B692D" w:rsidRDefault="003B692D" w:rsidP="003B692D">
      <w:pPr>
        <w:shd w:val="clear" w:color="auto" w:fill="FFFFFF"/>
        <w:spacing w:line="270" w:lineRule="atLeast"/>
        <w:ind w:firstLine="851"/>
        <w:jc w:val="center"/>
        <w:outlineLvl w:val="0"/>
        <w:rPr>
          <w:rFonts w:ascii="Georgia" w:eastAsia="Times New Roman" w:hAnsi="Georgia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Как известно, тренерский опыт проявляется не только в умении подготовить хорошего спортсмена, но и в умении найти более одаренного.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>В связи с недостаточной разработкой научных основ отбора особенно важно изучать и распространять передовой опыт практической работы тренеров. Исходя из этого, мы поставили задачу выяснить, используя анкетный опрос (включающий 26 вопросов), по каким признакам тренеры отбирают детей в бассейне, какие применяют упражнения при отборе, что считают главным, а что второстепенным и т. д. В опросе участвовали 107 наиболее продуктивно работающих тренеров нашей страны.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>Что же показал анализ анкетных данных?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Возраст </w:t>
      </w:r>
      <w:proofErr w:type="gramStart"/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поступающих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. Около 95% опрошенных тренеров принимают во внимание на первых этапах отбора новичков их возраст. Из них 13% тренеров предпочитают набирать новичков 5—6 лет, 43%—7—8 лет, 34% —9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— 10 лет и 10% — старше 10 лет.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Внешние данные (телосложение)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. Наибольшее предпочтение визуальной оценке отдают 91% тренеров. 64% тренеров применяют упражнения в воде и 46% — на суше.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Это свидетельствует о том, что сегодня тренер принимает решение оставить ребенка в ДЮСШ или нет, ориентируясь в основном на его внешний вид. Тренеры стремятся набирать для занятий плаванием детей высокого роста (91% тренеров), стройных (68%), с малым весом (55%), с длинными мышцами (54%), с хорошей осанкой (31,8%). Кстати говоря, в основном на эти же морфологические признаки при отборе ориентируются и тренеры ГДР.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Из дополнительных сведений, даваемых тренерами по вопросу о телосложении, </w:t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интересны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следующие. Предпочтение отдается мальчикам и девочкам с широкими плечами и узким тазом (Т. И.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Тальянская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), стройным, «поджарым», с узким тазом (Г. В.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Яроцкий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), с длинными конечностями, большими кистями и стопами (С. С.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Бородчак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, Ю. П.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Бурменский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, Ю. Ф Железное, А. М. Карпова, И. М. Кошкин, Л. П.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Креер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Тренеры отмечают важность такого признака, как тонкие запястья и суставы (О. П. Римш, И. М. Чумакова), свидетельствующие о легкости костного скелета, а также объем и строение грудной клетки (Ф. Б. Житкова, 3.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Т. Пахомова), характеризующие функциональные возможности дыхательной системы и плавучесть.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Одним из положительных признаков, обусловливающих успешные занятия плаванием, заслуженный тренер РСФСР Н. М. Нестерова считает «сухие» ноги и «острые» колени у новичков. Заслуженный тренер СССР И. Ю.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Кистяковский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называет в качестве основного показателя перспективности новичка легкость ног и относительную силу рук.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связи с </w:t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тем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морфологические признаки человека тесно связаны с его функциональными показателями, можно по внешнему виду определить предрасположенность, например, к работе скоростно-силового характера (анаэробная производительность) или к работе, требующей проявления выносливости (аэробная производительность).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>Исследования, проведенные нами на сильнейших юных пловцах Москвы, показали, что дети, имеющие лучшие результаты в плавании на 50 и 100 м вольным стилем, обладают большими весом, шириной плеч, окружностью бедер, ростом, длиной рук и ног. На средних и длинных дистанциях имеют успех спортсмены более легкого веса, с меньшей мышечной массой, с тонкими запястьями и лодыжками, с лучшими показателями обтекаемости и плавучести, обладающие большей способностью противостоять утомлению (умением «терпеть»).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Тренерами назван и </w:t>
      </w: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ряд других факторов, которые целесообразно учитывать при отборе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. Среди них — близость места жительства поступающих от бассейна (67% 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тренеров), общий вид ребенка, цвет лица, характеризующие здоровье, телосложение (72%), спортивное прошлое родителей (68% тренеров).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Многие тренеры (Н. М. Нестерова, Т. А.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Клембровская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, О. Н. Прохоров и др.) предпочитают отбирать детей, которые отличаются сообразительностью, имеют «живые» глаза, хорошо успевают в общеобразовательной школе.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Упражнения, применяемые при отборе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Тренеры используют различные упражнения (тесты), при помощи которых выявляются такие качества, как гибкость, обтекаемость тела и плавучесть, физическая подготовленность и др. Особенно широко применяются упражнения для проверки гибкости (87%): наклоны туловища в разные стороны, всевозможные отведения и приведения рук, сгибание и разгибание в голеностопных суставах, отведение рук вверх-назад (подвижность в плечевых суставах), вращение рук;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имитация работы ног «кролем»; выполнение «мостика» или такого упражнения, как достать угол лопатки противоположной рукой.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Для определения умения расслабляться О. П. Римш и Г. В.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Яроцкий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предлагают следующий тест: взяв за ладонь руку новичка, держать ее на весу, заставляя расслабить все ее мышцы, затем отпустить; при этом рука должна упасть вниз как «плеть» — вяло а «безжизненно».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Функциональные возможности дыхательной и </w:t>
      </w: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сердечно-сосудистой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более 30% опрошенных считают нужным выявлять, применяя пробу Штанге (определение длительности задержки дыхания).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В воде наиболее эффективны при выяснении одаренности детей, по мнению 31,4% тренеров, упражнения в скольжении без движения ногами и плавание с доской с движениями ногами.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критерии для включения в учебно-тренировочные группы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.  Все тренеры ставят на первое место показатели здоровья (99% тренеров),  трудолюбия  (99%), работоспособности. (99%), желания заниматься плаванием и посещаемости (98%), освоения техники плавания (98%), успеваемости в школе (78%).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br/>
        <w:t>К наиболее типичным признакам хорошей техники плавания тренеры относят: высокое положение тела, обтекаемость и плавучесть (56% тренеров), ритмичность (36%), «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продвигаемость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» от гребка (33%), а также мягкость, легкость и свободу движений (Н. А. Александрова, Т. И.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Тальянская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, Г. В.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Яроцкий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Касаясь различий между отбором мальчиков и девочек, тренеры отмечают, что девочек нужно набирать в ДЮСШ плавания раньше (по возрасту) на 1—2 года, так как отсев их по разным причинам больше, чем у мальчиков. По поводу критериев при отборе девочек и мальчиков тренерами высказываются следующие мнения: «Предпочтение отдаю эмоциональным и самостоятельным мальчикам, рослым и эмоциональным девочкам» (В. Л. Красильников);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«У мальчиков обращаю внимание на длину ног, у девочек — на рост и общее физическое развитие» (А. Н. Давиташвили); «У девочек очень важно, обращать внимание на перспективы физического развития» (И. Ю.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Кистяковский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Практический интерес представляет такая, например, характеристика, даваемая опытными тренерами: мальчики быстрее осваиваются с водой и обучаются спортивным способам плавания, они смелее девочек, но девочки более дисциплинированны, они лучше осваивают движения, обладают более устойчивым вниманием и большим трудолюбием, с ними легче, спокойней; мальчики больше переоценивают свои возможности, а девочки недооценивают, у них чаще встречается боязнь воды;</w:t>
      </w:r>
      <w:proofErr w:type="gram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 мальчики приходят в бассейн сами, девочки стыдливей, их в основном приводят; девочек надо больше заинтересовывать, но  заниматься с ними легче, так как они внимательней, организованней, быстрей схватывают объяснения тренера; к мальчикам необходима большая требовательность, с ними нужно быть «жесткими»; девочки требуют больше мягкости в обращении.</w:t>
      </w: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3B6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Психологические качества будущего чемпиона, его характер</w:t>
      </w: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. Даже самые высокие качества не будут реализованы в спортивный результат без активной мобилизации морально-волевых ресурсов личности. А такая мобилизация невозможна без воли, характера, целенаправленности.</w:t>
      </w:r>
    </w:p>
    <w:p w:rsidR="003B692D" w:rsidRPr="003B692D" w:rsidRDefault="003B692D" w:rsidP="003B692D">
      <w:pPr>
        <w:shd w:val="clear" w:color="auto" w:fill="FFFFFF"/>
        <w:spacing w:line="270" w:lineRule="atLeast"/>
        <w:ind w:right="7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Отвечая на вопросы анкеты, тренеры указывают, что чертами характера будущего чемпиона должны быть преданность спорту, энтузиазм, желание стать чемпионом (М. С. Фарафонов, В. А. Гуща, Н Ф. Крюкова и др.), твердый характер (Л. П. </w:t>
      </w:r>
      <w:proofErr w:type="spellStart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Креер</w:t>
      </w:r>
      <w:proofErr w:type="spellEnd"/>
      <w:r w:rsidRPr="003B692D">
        <w:rPr>
          <w:rFonts w:ascii="Times New Roman" w:eastAsia="Times New Roman" w:hAnsi="Times New Roman" w:cs="Times New Roman"/>
          <w:color w:val="000000"/>
          <w:lang w:eastAsia="ru-RU"/>
        </w:rPr>
        <w:t>), самостоятельность, пытливость, эмоциональность, живость (Н. М. Нестерова, Ф. Б. Житкова, В. П. Банников). Они подчеркивают, что тренер должен способствовать воспитанию этих качеств, а не подавлять их.</w:t>
      </w:r>
    </w:p>
    <w:p w:rsidR="009C6D0B" w:rsidRPr="003B692D" w:rsidRDefault="009C6D0B" w:rsidP="003B692D">
      <w:pPr>
        <w:ind w:firstLine="851"/>
        <w:jc w:val="both"/>
        <w:rPr>
          <w:rFonts w:ascii="Times New Roman" w:hAnsi="Times New Roman" w:cs="Times New Roman"/>
        </w:rPr>
      </w:pPr>
    </w:p>
    <w:sectPr w:rsidR="009C6D0B" w:rsidRPr="003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D"/>
    <w:rsid w:val="003B692D"/>
    <w:rsid w:val="004F7168"/>
    <w:rsid w:val="009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2014-10-04T16:00:00Z</dcterms:created>
  <dcterms:modified xsi:type="dcterms:W3CDTF">2014-10-04T16:05:00Z</dcterms:modified>
</cp:coreProperties>
</file>