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A9" w:rsidRPr="00246341" w:rsidRDefault="003632A9" w:rsidP="00F47F5F">
      <w:pPr>
        <w:pStyle w:val="ParagraphStyle"/>
        <w:spacing w:before="240" w:line="264" w:lineRule="auto"/>
        <w:outlineLvl w:val="0"/>
        <w:rPr>
          <w:rFonts w:ascii="Times New Roman" w:hAnsi="Times New Roman" w:cs="Times New Roman"/>
          <w:b/>
          <w:bCs/>
          <w:i/>
          <w:iCs/>
          <w:sz w:val="28"/>
          <w:szCs w:val="28"/>
          <w:lang w:val="en-US"/>
        </w:rPr>
      </w:pPr>
    </w:p>
    <w:p w:rsidR="00F47F5F" w:rsidRPr="00F47F5F" w:rsidRDefault="00F47F5F" w:rsidP="00F47F5F">
      <w:pPr>
        <w:pStyle w:val="ParagraphStyle"/>
        <w:spacing w:before="240" w:line="264" w:lineRule="auto"/>
        <w:outlineLvl w:val="0"/>
        <w:rPr>
          <w:rFonts w:ascii="Times New Roman" w:hAnsi="Times New Roman" w:cs="Times New Roman"/>
          <w:b/>
          <w:bCs/>
          <w:i/>
          <w:iCs/>
          <w:sz w:val="28"/>
          <w:szCs w:val="28"/>
        </w:rPr>
      </w:pPr>
      <w:bookmarkStart w:id="0" w:name="_GoBack"/>
      <w:bookmarkEnd w:id="0"/>
    </w:p>
    <w:p w:rsidR="003632A9" w:rsidRDefault="003632A9" w:rsidP="003632A9">
      <w:pPr>
        <w:pStyle w:val="ParagraphStyle"/>
        <w:spacing w:before="120" w:after="120" w:line="264" w:lineRule="auto"/>
        <w:jc w:val="center"/>
        <w:outlineLvl w:val="0"/>
        <w:rPr>
          <w:rFonts w:ascii="Times New Roman" w:hAnsi="Times New Roman" w:cs="Times New Roman"/>
          <w:b/>
          <w:bCs/>
          <w:caps/>
          <w:sz w:val="28"/>
          <w:szCs w:val="28"/>
        </w:rPr>
      </w:pPr>
      <w:r>
        <w:rPr>
          <w:rFonts w:ascii="Times New Roman" w:hAnsi="Times New Roman" w:cs="Times New Roman"/>
          <w:b/>
          <w:bCs/>
          <w:spacing w:val="45"/>
          <w:sz w:val="28"/>
          <w:szCs w:val="28"/>
        </w:rPr>
        <w:t>Тема</w:t>
      </w:r>
      <w:r>
        <w:rPr>
          <w:rFonts w:ascii="Times New Roman" w:hAnsi="Times New Roman" w:cs="Times New Roman"/>
          <w:b/>
          <w:bCs/>
          <w:sz w:val="28"/>
          <w:szCs w:val="28"/>
        </w:rPr>
        <w:t>:</w:t>
      </w:r>
      <w:r>
        <w:rPr>
          <w:rFonts w:ascii="Times New Roman" w:hAnsi="Times New Roman" w:cs="Times New Roman"/>
          <w:b/>
          <w:bCs/>
          <w:caps/>
          <w:sz w:val="28"/>
          <w:szCs w:val="28"/>
        </w:rPr>
        <w:t xml:space="preserve"> Кто я? Какие мы?</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помочь детям осознать, что все люди разные, но все равны в своих правах.</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Оборудование: </w:t>
      </w:r>
      <w:r>
        <w:rPr>
          <w:rFonts w:ascii="Times New Roman" w:hAnsi="Times New Roman" w:cs="Times New Roman"/>
          <w:sz w:val="28"/>
          <w:szCs w:val="28"/>
        </w:rPr>
        <w:t>лист с печатной основой «Земля и ее жители» для каждого ребенка; изображение героя-инопланетянина (на доске); фломастеры, цветные карандаши; сказка Г.-Х. Андерсена «Гадкий утенок»; изображения (вырезки из журналов и т. п.) представителей различных народностей (внешний вид, быт).</w:t>
      </w:r>
    </w:p>
    <w:p w:rsidR="003632A9" w:rsidRDefault="003632A9" w:rsidP="003632A9">
      <w:pPr>
        <w:pStyle w:val="ParagraphStyle"/>
        <w:spacing w:before="120" w:after="120" w:line="264" w:lineRule="auto"/>
        <w:jc w:val="center"/>
        <w:outlineLvl w:val="2"/>
        <w:rPr>
          <w:rFonts w:ascii="Times New Roman" w:hAnsi="Times New Roman" w:cs="Times New Roman"/>
          <w:b/>
          <w:bCs/>
          <w:spacing w:val="45"/>
          <w:sz w:val="28"/>
          <w:szCs w:val="28"/>
        </w:rPr>
      </w:pPr>
      <w:r>
        <w:rPr>
          <w:rFonts w:ascii="Times New Roman" w:hAnsi="Times New Roman" w:cs="Times New Roman"/>
          <w:b/>
          <w:bCs/>
          <w:spacing w:val="45"/>
          <w:sz w:val="28"/>
          <w:szCs w:val="28"/>
        </w:rPr>
        <w:t>Ход занятия</w:t>
      </w:r>
    </w:p>
    <w:p w:rsidR="003632A9" w:rsidRDefault="003632A9" w:rsidP="003632A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доске записана тема «Кто я? Какие мы?», а также прикреплен плакат с изображением, например инопланетянина – связующего героя.</w:t>
      </w:r>
    </w:p>
    <w:p w:rsidR="003632A9" w:rsidRDefault="003632A9" w:rsidP="003632A9">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Поскольку разговор пойдет о, казалось бы, всем понятных вещах, то необходим герой, которому эти «понятные вещи» пришлось бы объяснять. Можно предложить детям образ инопланетянина, совершенно не похожего на людей, но доброго по натуре, способного вызвать симпатию у ребят. Связующий герой станет символом занятий по праву и желанным другом ребят.</w:t>
      </w:r>
    </w:p>
    <w:p w:rsidR="003632A9" w:rsidRDefault="003632A9" w:rsidP="003632A9">
      <w:pPr>
        <w:pStyle w:val="ParagraphStyle"/>
        <w:spacing w:before="120" w:after="60" w:line="264"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I. Организационный момент. Постановка целей. Создание эмоционального настроя. </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Сообщить детям, о чем они узнают, зачем нужны занятия по праву. </w:t>
      </w:r>
    </w:p>
    <w:p w:rsidR="003632A9" w:rsidRDefault="003632A9" w:rsidP="003632A9">
      <w:pPr>
        <w:pStyle w:val="ParagraphStyle"/>
        <w:spacing w:before="120" w:after="60" w:line="264"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II. Основная часть. </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Инопланетянин.</w:t>
      </w:r>
      <w:r>
        <w:rPr>
          <w:rFonts w:ascii="Times New Roman" w:hAnsi="Times New Roman" w:cs="Times New Roman"/>
          <w:sz w:val="28"/>
          <w:szCs w:val="28"/>
        </w:rPr>
        <w:t xml:space="preserve"> Кто вы? Расскажите о себе. Как зовут? Чем занимаетесь? Что любите?</w:t>
      </w:r>
    </w:p>
    <w:p w:rsidR="003632A9" w:rsidRDefault="003632A9" w:rsidP="003632A9">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отвечают на вопросы. </w:t>
      </w:r>
    </w:p>
    <w:p w:rsidR="003632A9" w:rsidRDefault="003632A9" w:rsidP="003632A9">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подводит к выводу. </w:t>
      </w:r>
    </w:p>
    <w:p w:rsidR="003632A9" w:rsidRDefault="003632A9" w:rsidP="003632A9">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Всех людей зовут по-разному, они разные внешне и т. п. Общее: все они – люди.</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Инопланетянин.</w:t>
      </w:r>
      <w:r>
        <w:rPr>
          <w:rFonts w:ascii="Times New Roman" w:hAnsi="Times New Roman" w:cs="Times New Roman"/>
          <w:sz w:val="28"/>
          <w:szCs w:val="28"/>
        </w:rPr>
        <w:t xml:space="preserve"> На Земле я видел много живых существ... и совсем запутался. Как понять: где люди, а где другие жители планеты? Помогите мне разобраться.</w:t>
      </w:r>
    </w:p>
    <w:p w:rsidR="003632A9" w:rsidRDefault="003632A9" w:rsidP="003632A9">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выдвигают свои версии, спорят. Учитель направляет рассуждения детей. Он раздает каждому ученику лист с печатной основой «Земля и ее </w:t>
      </w:r>
      <w:r>
        <w:rPr>
          <w:rFonts w:ascii="Times New Roman" w:hAnsi="Times New Roman" w:cs="Times New Roman"/>
          <w:i/>
          <w:iCs/>
          <w:sz w:val="28"/>
          <w:szCs w:val="28"/>
        </w:rPr>
        <w:lastRenderedPageBreak/>
        <w:t>жители». Совместно с учителем дети рассматривают изображения на листе и перечисляют изображенных живых существ.</w:t>
      </w:r>
    </w:p>
    <w:p w:rsidR="003632A9" w:rsidRDefault="003632A9" w:rsidP="003632A9">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Ребята, чтобы Фафаня (инопланетянин) лучше понял, кто такие люди, давайте возьмем карандаши и раскрасим только людей.</w:t>
      </w:r>
    </w:p>
    <w:p w:rsidR="003632A9" w:rsidRDefault="003632A9" w:rsidP="003632A9">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помогает правильно определить цвет кожи (желтый, черный, шоколадный, белый, красный), цвет волос (черный, рыжий, русый). Попутно, пока дети работают карандашами, учитель рассказывает, где живут разные представители человечества, почему у них такая кожа, такой цвет волос, разрез глаз и т. п.</w:t>
      </w:r>
    </w:p>
    <w:p w:rsidR="003632A9" w:rsidRDefault="003632A9" w:rsidP="003632A9">
      <w:pPr>
        <w:pStyle w:val="ParagraphStyle"/>
        <w:spacing w:line="264" w:lineRule="auto"/>
        <w:ind w:firstLine="360"/>
        <w:jc w:val="both"/>
        <w:rPr>
          <w:rFonts w:ascii="Times New Roman" w:hAnsi="Times New Roman" w:cs="Times New Roman"/>
          <w:i/>
          <w:iCs/>
          <w:spacing w:val="45"/>
          <w:sz w:val="28"/>
          <w:szCs w:val="28"/>
        </w:rPr>
      </w:pPr>
      <w:r>
        <w:rPr>
          <w:rFonts w:ascii="Times New Roman" w:hAnsi="Times New Roman" w:cs="Times New Roman"/>
          <w:i/>
          <w:iCs/>
          <w:spacing w:val="45"/>
          <w:sz w:val="28"/>
          <w:szCs w:val="28"/>
        </w:rPr>
        <w:t>Обобщение учителя.</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люди разные по внешнему виду </w:t>
      </w:r>
      <w:r>
        <w:rPr>
          <w:rFonts w:ascii="Times New Roman" w:hAnsi="Times New Roman" w:cs="Times New Roman"/>
          <w:i/>
          <w:iCs/>
          <w:sz w:val="28"/>
          <w:szCs w:val="28"/>
        </w:rPr>
        <w:t>(показывает иллюстрации, которые дополняют слова учителя),</w:t>
      </w:r>
      <w:r>
        <w:rPr>
          <w:rFonts w:ascii="Times New Roman" w:hAnsi="Times New Roman" w:cs="Times New Roman"/>
          <w:sz w:val="28"/>
          <w:szCs w:val="28"/>
        </w:rPr>
        <w:t xml:space="preserve"> характеру, роду занятий, но все мы люди, а значит, все обладаем равными правами.</w:t>
      </w:r>
    </w:p>
    <w:p w:rsidR="003632A9" w:rsidRDefault="003632A9" w:rsidP="003632A9">
      <w:pPr>
        <w:pStyle w:val="ParagraphStyle"/>
        <w:spacing w:before="120" w:after="60" w:line="264"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III. Работа с литературным источником.</w:t>
      </w:r>
    </w:p>
    <w:p w:rsidR="003632A9" w:rsidRDefault="003632A9" w:rsidP="003632A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pacing w:val="45"/>
          <w:sz w:val="28"/>
          <w:szCs w:val="28"/>
        </w:rPr>
        <w:t>Чтение</w:t>
      </w:r>
      <w:r>
        <w:rPr>
          <w:rFonts w:ascii="Times New Roman" w:hAnsi="Times New Roman" w:cs="Times New Roman"/>
          <w:i/>
          <w:iCs/>
          <w:sz w:val="28"/>
          <w:szCs w:val="28"/>
        </w:rPr>
        <w:t xml:space="preserve"> (сокращенный вариант) или пересказ сказки Г.-Х. Андерсена «Гадкий утенок».</w:t>
      </w:r>
    </w:p>
    <w:p w:rsidR="003632A9" w:rsidRDefault="003632A9" w:rsidP="003632A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Возможно совместное воспроизведение содержания по иллюстрациям. Учитель обращает внимание детей на тот период, когда гадкий утенок был вынужден терпеть издевательства жителей птичьего двора.</w:t>
      </w:r>
    </w:p>
    <w:p w:rsidR="003632A9" w:rsidRDefault="003632A9" w:rsidP="003632A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Почему на птичьем дворе все издевались, насмехались над странным утенком? </w:t>
      </w:r>
      <w:r>
        <w:rPr>
          <w:rFonts w:ascii="Times New Roman" w:hAnsi="Times New Roman" w:cs="Times New Roman"/>
          <w:i/>
          <w:iCs/>
          <w:sz w:val="28"/>
          <w:szCs w:val="28"/>
        </w:rPr>
        <w:t>(Он был не похож на других обитателей птичьего двора.)</w:t>
      </w:r>
    </w:p>
    <w:p w:rsidR="003632A9" w:rsidRDefault="003632A9" w:rsidP="003632A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Вправе ли окружающие так обращаться с теми, кто отличается от других? </w:t>
      </w:r>
      <w:r>
        <w:rPr>
          <w:rFonts w:ascii="Times New Roman" w:hAnsi="Times New Roman" w:cs="Times New Roman"/>
          <w:i/>
          <w:iCs/>
          <w:sz w:val="28"/>
          <w:szCs w:val="28"/>
        </w:rPr>
        <w:t>(Нет, все равны в своих правах.)</w:t>
      </w:r>
    </w:p>
    <w:p w:rsidR="003632A9" w:rsidRDefault="003632A9" w:rsidP="003632A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Инопланетянин. </w:t>
      </w:r>
      <w:r>
        <w:rPr>
          <w:rFonts w:ascii="Times New Roman" w:hAnsi="Times New Roman" w:cs="Times New Roman"/>
          <w:sz w:val="28"/>
          <w:szCs w:val="28"/>
        </w:rPr>
        <w:t>Надеюсь, что вы не будете меня обижать только потому, что я не похож на вас?</w:t>
      </w:r>
    </w:p>
    <w:p w:rsidR="003632A9" w:rsidRDefault="003632A9" w:rsidP="003632A9">
      <w:pPr>
        <w:pStyle w:val="ParagraphStyle"/>
        <w:spacing w:before="120" w:after="60" w:line="264" w:lineRule="auto"/>
        <w:ind w:firstLine="360"/>
        <w:jc w:val="both"/>
        <w:outlineLvl w:val="1"/>
        <w:rPr>
          <w:rFonts w:ascii="Times New Roman" w:hAnsi="Times New Roman" w:cs="Times New Roman"/>
          <w:b/>
          <w:bCs/>
          <w:sz w:val="28"/>
          <w:szCs w:val="28"/>
        </w:rPr>
      </w:pPr>
      <w:r>
        <w:rPr>
          <w:rFonts w:ascii="Times New Roman" w:hAnsi="Times New Roman" w:cs="Times New Roman"/>
          <w:b/>
          <w:bCs/>
          <w:sz w:val="28"/>
          <w:szCs w:val="28"/>
        </w:rPr>
        <w:t>IV. Подведение итогов.</w:t>
      </w:r>
    </w:p>
    <w:p w:rsidR="003632A9" w:rsidRDefault="003632A9" w:rsidP="003632A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Итак, о каком же праве каждого человека вы узнали на этом занятии? </w:t>
      </w:r>
      <w:r>
        <w:rPr>
          <w:rFonts w:ascii="Times New Roman" w:hAnsi="Times New Roman" w:cs="Times New Roman"/>
          <w:i/>
          <w:iCs/>
          <w:sz w:val="28"/>
          <w:szCs w:val="28"/>
        </w:rPr>
        <w:t>(Ответы детей.)</w:t>
      </w:r>
    </w:p>
    <w:p w:rsidR="0018153B" w:rsidRDefault="0018153B"/>
    <w:sectPr w:rsidR="0018153B" w:rsidSect="000F75D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3632A9"/>
    <w:rsid w:val="0018153B"/>
    <w:rsid w:val="00246341"/>
    <w:rsid w:val="002724F0"/>
    <w:rsid w:val="003632A9"/>
    <w:rsid w:val="00F4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632A9"/>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F47F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7F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cp:lastPrinted>2014-12-03T19:57:00Z</cp:lastPrinted>
  <dcterms:created xsi:type="dcterms:W3CDTF">2009-07-16T22:57:00Z</dcterms:created>
  <dcterms:modified xsi:type="dcterms:W3CDTF">2015-01-29T14:27:00Z</dcterms:modified>
</cp:coreProperties>
</file>