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3D" w:rsidRPr="000C498E" w:rsidRDefault="0031620E" w:rsidP="000C4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8E">
        <w:rPr>
          <w:rFonts w:ascii="Times New Roman" w:hAnsi="Times New Roman" w:cs="Times New Roman"/>
          <w:b/>
          <w:sz w:val="28"/>
          <w:szCs w:val="28"/>
        </w:rPr>
        <w:t>Теория и практика педагогического общения.</w:t>
      </w:r>
    </w:p>
    <w:p w:rsidR="00C36A6E" w:rsidRPr="000C498E" w:rsidRDefault="00C36A6E" w:rsidP="000C49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>Человеческая сущность налицо только в общении,</w:t>
      </w:r>
    </w:p>
    <w:p w:rsidR="00C36A6E" w:rsidRPr="000C498E" w:rsidRDefault="00C36A6E" w:rsidP="000C49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>в единстве человека с человеком,</w:t>
      </w:r>
    </w:p>
    <w:p w:rsidR="00C36A6E" w:rsidRPr="000C498E" w:rsidRDefault="00C36A6E" w:rsidP="000C49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>в единстве, опирающемся лишь на реальность</w:t>
      </w:r>
    </w:p>
    <w:p w:rsidR="00C36A6E" w:rsidRPr="000C498E" w:rsidRDefault="00C36A6E" w:rsidP="000C49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 xml:space="preserve">различия </w:t>
      </w:r>
      <w:proofErr w:type="gramStart"/>
      <w:r w:rsidRPr="000C498E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0C498E">
        <w:rPr>
          <w:rFonts w:ascii="Times New Roman" w:hAnsi="Times New Roman" w:cs="Times New Roman"/>
          <w:sz w:val="28"/>
          <w:szCs w:val="28"/>
        </w:rPr>
        <w:t xml:space="preserve"> Я и Ты.</w:t>
      </w:r>
    </w:p>
    <w:p w:rsidR="00C36A6E" w:rsidRPr="000C498E" w:rsidRDefault="00C36A6E" w:rsidP="000C498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98E">
        <w:rPr>
          <w:rFonts w:ascii="Times New Roman" w:hAnsi="Times New Roman" w:cs="Times New Roman"/>
          <w:b/>
          <w:sz w:val="28"/>
          <w:szCs w:val="28"/>
        </w:rPr>
        <w:t>Людвиг Фейербах</w:t>
      </w:r>
    </w:p>
    <w:p w:rsidR="0031620E" w:rsidRPr="000C498E" w:rsidRDefault="0031620E" w:rsidP="000C4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0E" w:rsidRPr="000C498E" w:rsidRDefault="0031620E" w:rsidP="000C49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>Педагогическое общение  - неотъемлемый  элемент профессиональной деятельности любого педагога, поскольку именно в общении с учащимися он решает задачи обучения и воспитания. Хотя в ходе профессионального образования основы педагогичес</w:t>
      </w:r>
      <w:r w:rsidR="00AB53D3" w:rsidRPr="000C498E">
        <w:rPr>
          <w:rFonts w:ascii="Times New Roman" w:hAnsi="Times New Roman" w:cs="Times New Roman"/>
          <w:sz w:val="28"/>
          <w:szCs w:val="28"/>
        </w:rPr>
        <w:t xml:space="preserve">кого общения преподаются весьма поверхностно и фрагментарно, многие педагоги – </w:t>
      </w:r>
      <w:proofErr w:type="gramStart"/>
      <w:r w:rsidR="00AB53D3" w:rsidRPr="000C498E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="00AB53D3" w:rsidRPr="000C498E">
        <w:rPr>
          <w:rFonts w:ascii="Times New Roman" w:hAnsi="Times New Roman" w:cs="Times New Roman"/>
          <w:sz w:val="28"/>
          <w:szCs w:val="28"/>
        </w:rPr>
        <w:t xml:space="preserve"> тем не менее становятся блестящими мастерами общения. Однако их мастерство по большей части интуитивное, основанное на житейском здравом смысле и личном опыте. Курс «Теория и практика педагогического общения» адресован в первую очередь </w:t>
      </w:r>
      <w:r w:rsidR="005B4FBC" w:rsidRPr="000C498E">
        <w:rPr>
          <w:rFonts w:ascii="Times New Roman" w:hAnsi="Times New Roman" w:cs="Times New Roman"/>
          <w:sz w:val="28"/>
          <w:szCs w:val="28"/>
        </w:rPr>
        <w:t>педагогам</w:t>
      </w:r>
      <w:r w:rsidR="00AB53D3" w:rsidRPr="000C498E">
        <w:rPr>
          <w:rFonts w:ascii="Times New Roman" w:hAnsi="Times New Roman" w:cs="Times New Roman"/>
          <w:sz w:val="28"/>
          <w:szCs w:val="28"/>
        </w:rPr>
        <w:t xml:space="preserve">, стремящимся основывать свою профессиональную практику на реальных достижениях  </w:t>
      </w:r>
      <w:proofErr w:type="spellStart"/>
      <w:r w:rsidR="00AB53D3" w:rsidRPr="000C498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AB53D3" w:rsidRPr="000C498E">
        <w:rPr>
          <w:rFonts w:ascii="Times New Roman" w:hAnsi="Times New Roman" w:cs="Times New Roman"/>
          <w:sz w:val="28"/>
          <w:szCs w:val="28"/>
        </w:rPr>
        <w:t xml:space="preserve"> – педагогической науки и практики. </w:t>
      </w:r>
    </w:p>
    <w:p w:rsidR="00AB53D3" w:rsidRPr="000C498E" w:rsidRDefault="00594D99" w:rsidP="000C49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>Суще</w:t>
      </w:r>
      <w:r w:rsidR="00AB53D3" w:rsidRPr="000C498E">
        <w:rPr>
          <w:rFonts w:ascii="Times New Roman" w:hAnsi="Times New Roman" w:cs="Times New Roman"/>
          <w:sz w:val="28"/>
          <w:szCs w:val="28"/>
        </w:rPr>
        <w:t>ствуют диаметр</w:t>
      </w:r>
      <w:r w:rsidRPr="000C498E">
        <w:rPr>
          <w:rFonts w:ascii="Times New Roman" w:hAnsi="Times New Roman" w:cs="Times New Roman"/>
          <w:sz w:val="28"/>
          <w:szCs w:val="28"/>
        </w:rPr>
        <w:t>ально противоположные взгляды на саму суть педагогического общения, его приёмы и задачи. В рамках «традиционного» подхода общения рассматривается как педагогическое воздействие, призванное преподать ученику необходимые знания и сформировать у  него желаемые качества. Альтернативный подход  предполагает взаимодействие участников педагогического общения в рамках равноправного сотрудничества и диалога. К сожалению, оба подхода уязвимы для к</w:t>
      </w:r>
      <w:r w:rsidR="00823F23" w:rsidRPr="000C498E">
        <w:rPr>
          <w:rFonts w:ascii="Times New Roman" w:hAnsi="Times New Roman" w:cs="Times New Roman"/>
          <w:sz w:val="28"/>
          <w:szCs w:val="28"/>
        </w:rPr>
        <w:t xml:space="preserve">ритики, ибо </w:t>
      </w:r>
      <w:proofErr w:type="spellStart"/>
      <w:r w:rsidR="00823F23" w:rsidRPr="000C498E">
        <w:rPr>
          <w:rFonts w:ascii="Times New Roman" w:hAnsi="Times New Roman" w:cs="Times New Roman"/>
          <w:sz w:val="28"/>
          <w:szCs w:val="28"/>
        </w:rPr>
        <w:t>черевато</w:t>
      </w:r>
      <w:proofErr w:type="spellEnd"/>
      <w:r w:rsidR="00823F23" w:rsidRPr="000C498E">
        <w:rPr>
          <w:rFonts w:ascii="Times New Roman" w:hAnsi="Times New Roman" w:cs="Times New Roman"/>
          <w:sz w:val="28"/>
          <w:szCs w:val="28"/>
        </w:rPr>
        <w:t xml:space="preserve"> доведением до опасных крайностей – до авторитарного диктата или либерального попустительства. Оптимальным представляется комплексный подход, в рамках которого появляется возможность по  - настоящему эффективного решения педагогических задач с учётом индивидуально – психологических, возрастных и </w:t>
      </w:r>
      <w:proofErr w:type="spellStart"/>
      <w:r w:rsidR="00823F23" w:rsidRPr="000C498E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="00823F23" w:rsidRPr="000C498E">
        <w:rPr>
          <w:rFonts w:ascii="Times New Roman" w:hAnsi="Times New Roman" w:cs="Times New Roman"/>
          <w:sz w:val="28"/>
          <w:szCs w:val="28"/>
        </w:rPr>
        <w:t xml:space="preserve"> особенностей учащихся.</w:t>
      </w:r>
    </w:p>
    <w:p w:rsidR="00C36A6E" w:rsidRPr="000C498E" w:rsidRDefault="00C36A6E" w:rsidP="000C49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>Человек становится</w:t>
      </w:r>
      <w:r w:rsidR="00DD23C6" w:rsidRPr="000C498E">
        <w:rPr>
          <w:rFonts w:ascii="Times New Roman" w:hAnsi="Times New Roman" w:cs="Times New Roman"/>
          <w:sz w:val="28"/>
          <w:szCs w:val="28"/>
        </w:rPr>
        <w:t xml:space="preserve"> человеком только в общении </w:t>
      </w:r>
      <w:proofErr w:type="gramStart"/>
      <w:r w:rsidR="00DD23C6" w:rsidRPr="000C49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23C6" w:rsidRPr="000C498E">
        <w:rPr>
          <w:rFonts w:ascii="Times New Roman" w:hAnsi="Times New Roman" w:cs="Times New Roman"/>
          <w:sz w:val="28"/>
          <w:szCs w:val="28"/>
        </w:rPr>
        <w:t xml:space="preserve"> себе подобными.  Для формирующейся личности общение выступает не роскошью, а необходимым условием становления подлинно человеческого в</w:t>
      </w:r>
      <w:r w:rsidR="00F57974" w:rsidRPr="000C498E">
        <w:rPr>
          <w:rFonts w:ascii="Times New Roman" w:hAnsi="Times New Roman" w:cs="Times New Roman"/>
          <w:sz w:val="28"/>
          <w:szCs w:val="28"/>
        </w:rPr>
        <w:t xml:space="preserve"> </w:t>
      </w:r>
      <w:r w:rsidR="00DD23C6" w:rsidRPr="000C498E">
        <w:rPr>
          <w:rFonts w:ascii="Times New Roman" w:hAnsi="Times New Roman" w:cs="Times New Roman"/>
          <w:sz w:val="28"/>
          <w:szCs w:val="28"/>
        </w:rPr>
        <w:t>человеке.</w:t>
      </w:r>
    </w:p>
    <w:p w:rsidR="005B4FBC" w:rsidRPr="000C498E" w:rsidRDefault="00F57974" w:rsidP="000C49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>Становление личности ребёнка происходит в общении с широким кругом окружающих его людей –  прежде всего родителей, а также сверстников. На определённом этапе возрастного развития – нередко ещё в дошкольном возрасте, при поступлении ребёнка в дошкольное образовательное учреждение – в этот круг включаются педагоги</w:t>
      </w:r>
      <w:r w:rsidR="0038187A" w:rsidRPr="000C498E">
        <w:rPr>
          <w:rFonts w:ascii="Times New Roman" w:hAnsi="Times New Roman" w:cs="Times New Roman"/>
          <w:sz w:val="28"/>
          <w:szCs w:val="28"/>
        </w:rPr>
        <w:t>, которым принадлежит исключительно важная роль в процессе формирования личности ребёнка.</w:t>
      </w:r>
      <w:r w:rsidR="001B4679" w:rsidRPr="000C498E">
        <w:rPr>
          <w:rFonts w:ascii="Times New Roman" w:hAnsi="Times New Roman" w:cs="Times New Roman"/>
          <w:sz w:val="28"/>
          <w:szCs w:val="28"/>
        </w:rPr>
        <w:t xml:space="preserve"> Педагогическое общение осуществляется в разнообразных </w:t>
      </w:r>
      <w:r w:rsidR="001B4679" w:rsidRPr="000C498E">
        <w:rPr>
          <w:rFonts w:ascii="Times New Roman" w:hAnsi="Times New Roman" w:cs="Times New Roman"/>
          <w:sz w:val="28"/>
          <w:szCs w:val="28"/>
        </w:rPr>
        <w:lastRenderedPageBreak/>
        <w:t>формах, зависящих главным образом от индивидуальных качеств педагога и его представления о собственной роли в этом процессе. Существует несколько классификаций педагогических стилей, ба</w:t>
      </w:r>
      <w:r w:rsidR="001F6817" w:rsidRPr="000C498E">
        <w:rPr>
          <w:rFonts w:ascii="Times New Roman" w:hAnsi="Times New Roman" w:cs="Times New Roman"/>
          <w:sz w:val="28"/>
          <w:szCs w:val="28"/>
        </w:rPr>
        <w:t xml:space="preserve">зирующихся на разных основаниях: </w:t>
      </w:r>
    </w:p>
    <w:p w:rsidR="005B4FBC" w:rsidRPr="000C498E" w:rsidRDefault="005B4FBC" w:rsidP="000C498E">
      <w:pPr>
        <w:pStyle w:val="a3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>регламентированный;</w:t>
      </w:r>
    </w:p>
    <w:p w:rsidR="001F6817" w:rsidRPr="000C498E" w:rsidRDefault="005B4FBC" w:rsidP="000C498E">
      <w:pPr>
        <w:pStyle w:val="a3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>импровизированный;</w:t>
      </w:r>
    </w:p>
    <w:p w:rsidR="00DC0538" w:rsidRPr="000C498E" w:rsidRDefault="001F6817" w:rsidP="000C498E">
      <w:pPr>
        <w:pStyle w:val="a3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>демократичный</w:t>
      </w:r>
      <w:r w:rsidR="00DC0538" w:rsidRPr="000C498E">
        <w:rPr>
          <w:rFonts w:ascii="Times New Roman" w:hAnsi="Times New Roman" w:cs="Times New Roman"/>
          <w:sz w:val="28"/>
          <w:szCs w:val="28"/>
        </w:rPr>
        <w:t>;</w:t>
      </w:r>
    </w:p>
    <w:p w:rsidR="005B4FBC" w:rsidRPr="000C498E" w:rsidRDefault="00DC0538" w:rsidP="000C498E">
      <w:pPr>
        <w:pStyle w:val="a3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>авторитарный</w:t>
      </w:r>
      <w:r w:rsidR="001F6817" w:rsidRPr="000C49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974" w:rsidRPr="000C498E" w:rsidRDefault="001F6817" w:rsidP="000C49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5B4FBC" w:rsidRPr="000C498E">
        <w:rPr>
          <w:rFonts w:ascii="Times New Roman" w:hAnsi="Times New Roman" w:cs="Times New Roman"/>
          <w:sz w:val="28"/>
          <w:szCs w:val="28"/>
        </w:rPr>
        <w:t>демократичный</w:t>
      </w:r>
      <w:r w:rsidRPr="000C498E">
        <w:rPr>
          <w:rFonts w:ascii="Times New Roman" w:hAnsi="Times New Roman" w:cs="Times New Roman"/>
          <w:sz w:val="28"/>
          <w:szCs w:val="28"/>
        </w:rPr>
        <w:t xml:space="preserve"> стиль позволяет гибко корректировать</w:t>
      </w:r>
      <w:r w:rsidR="00D0447A" w:rsidRPr="000C498E">
        <w:rPr>
          <w:rFonts w:ascii="Times New Roman" w:hAnsi="Times New Roman" w:cs="Times New Roman"/>
          <w:sz w:val="28"/>
          <w:szCs w:val="28"/>
        </w:rPr>
        <w:t xml:space="preserve"> механизмы воздействия с учётом возрастающей роли учащегося как участника всё </w:t>
      </w:r>
      <w:proofErr w:type="gramStart"/>
      <w:r w:rsidR="00D0447A" w:rsidRPr="000C498E">
        <w:rPr>
          <w:rFonts w:ascii="Times New Roman" w:hAnsi="Times New Roman" w:cs="Times New Roman"/>
          <w:sz w:val="28"/>
          <w:szCs w:val="28"/>
        </w:rPr>
        <w:t>более равноправного</w:t>
      </w:r>
      <w:proofErr w:type="gramEnd"/>
      <w:r w:rsidR="00D0447A" w:rsidRPr="000C498E">
        <w:rPr>
          <w:rFonts w:ascii="Times New Roman" w:hAnsi="Times New Roman" w:cs="Times New Roman"/>
          <w:sz w:val="28"/>
          <w:szCs w:val="28"/>
        </w:rPr>
        <w:t xml:space="preserve"> диалога.</w:t>
      </w:r>
    </w:p>
    <w:p w:rsidR="003F7629" w:rsidRPr="000C498E" w:rsidRDefault="0024538F" w:rsidP="000C49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>В  педагогическом общении большое значение имеет тон речи и её громкость, темп и выразительная насыщенность. Одним из важных показателей речи – её отч</w:t>
      </w:r>
      <w:r w:rsidR="005B4FBC" w:rsidRPr="000C498E">
        <w:rPr>
          <w:rFonts w:ascii="Times New Roman" w:hAnsi="Times New Roman" w:cs="Times New Roman"/>
          <w:sz w:val="28"/>
          <w:szCs w:val="28"/>
        </w:rPr>
        <w:t>ётливость и произнесённые слова</w:t>
      </w:r>
      <w:r w:rsidRPr="000C498E">
        <w:rPr>
          <w:rFonts w:ascii="Times New Roman" w:hAnsi="Times New Roman" w:cs="Times New Roman"/>
          <w:sz w:val="28"/>
          <w:szCs w:val="28"/>
        </w:rPr>
        <w:t>.</w:t>
      </w:r>
      <w:r w:rsidR="00266F4E" w:rsidRPr="000C498E">
        <w:rPr>
          <w:rFonts w:ascii="Times New Roman" w:hAnsi="Times New Roman" w:cs="Times New Roman"/>
          <w:sz w:val="28"/>
          <w:szCs w:val="28"/>
        </w:rPr>
        <w:t xml:space="preserve"> Поскольку речь и интеллект тесно </w:t>
      </w:r>
      <w:proofErr w:type="gramStart"/>
      <w:r w:rsidR="00266F4E" w:rsidRPr="000C498E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="00266F4E" w:rsidRPr="000C498E">
        <w:rPr>
          <w:rFonts w:ascii="Times New Roman" w:hAnsi="Times New Roman" w:cs="Times New Roman"/>
          <w:sz w:val="28"/>
          <w:szCs w:val="28"/>
        </w:rPr>
        <w:t>.</w:t>
      </w:r>
    </w:p>
    <w:p w:rsidR="00266F4E" w:rsidRPr="000C498E" w:rsidRDefault="00266F4E" w:rsidP="000C49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 xml:space="preserve">Помимо речевых средств </w:t>
      </w:r>
      <w:r w:rsidR="00DC0538" w:rsidRPr="000C498E">
        <w:rPr>
          <w:rFonts w:ascii="Times New Roman" w:hAnsi="Times New Roman" w:cs="Times New Roman"/>
          <w:sz w:val="28"/>
          <w:szCs w:val="28"/>
        </w:rPr>
        <w:t xml:space="preserve">коммуникаций </w:t>
      </w:r>
      <w:r w:rsidRPr="000C498E">
        <w:rPr>
          <w:rFonts w:ascii="Times New Roman" w:hAnsi="Times New Roman" w:cs="Times New Roman"/>
          <w:sz w:val="28"/>
          <w:szCs w:val="28"/>
        </w:rPr>
        <w:t>существует ещё множество элементов</w:t>
      </w:r>
      <w:r w:rsidR="00DC0538" w:rsidRPr="000C498E">
        <w:rPr>
          <w:rFonts w:ascii="Times New Roman" w:hAnsi="Times New Roman" w:cs="Times New Roman"/>
          <w:sz w:val="28"/>
          <w:szCs w:val="28"/>
        </w:rPr>
        <w:t xml:space="preserve"> так называемого невербального (т.е. не речевого)</w:t>
      </w:r>
      <w:r w:rsidRPr="000C498E">
        <w:rPr>
          <w:rFonts w:ascii="Times New Roman" w:hAnsi="Times New Roman" w:cs="Times New Roman"/>
          <w:sz w:val="28"/>
          <w:szCs w:val="28"/>
        </w:rPr>
        <w:t xml:space="preserve"> </w:t>
      </w:r>
      <w:r w:rsidR="00DC0538" w:rsidRPr="000C498E">
        <w:rPr>
          <w:rFonts w:ascii="Times New Roman" w:hAnsi="Times New Roman" w:cs="Times New Roman"/>
          <w:sz w:val="28"/>
          <w:szCs w:val="28"/>
        </w:rPr>
        <w:t xml:space="preserve">общения: </w:t>
      </w:r>
      <w:r w:rsidRPr="000C498E">
        <w:rPr>
          <w:rFonts w:ascii="Times New Roman" w:hAnsi="Times New Roman" w:cs="Times New Roman"/>
          <w:sz w:val="28"/>
          <w:szCs w:val="28"/>
        </w:rPr>
        <w:t>взгляды, жесты, мимика, поза педагога и учеников подчас оказываются более выразительными, чем слова.</w:t>
      </w:r>
    </w:p>
    <w:p w:rsidR="00DC0538" w:rsidRPr="000C498E" w:rsidRDefault="00DC0538" w:rsidP="000C49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hAnsi="Times New Roman" w:cs="Times New Roman"/>
          <w:sz w:val="28"/>
          <w:szCs w:val="28"/>
        </w:rPr>
        <w:t>Таким образом, правильно истолковывая и используя язык взгляда можно значительно облегчить понимание другого человека и взаимодействие с ним.</w:t>
      </w:r>
    </w:p>
    <w:p w:rsidR="007E4F03" w:rsidRPr="000C498E" w:rsidRDefault="007E4F03" w:rsidP="000C498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eastAsia="Times New Roman" w:hAnsi="Times New Roman" w:cs="Times New Roman"/>
          <w:sz w:val="28"/>
          <w:szCs w:val="28"/>
        </w:rPr>
        <w:t>Главное затруднение в формировании индивидуального стиля педагогического общения состоит в том, что при всем обилии и многообразии положительных примеров ни один из них не может быть полностью заимствован и скопирован, точно перенесен в собственную практику. Каждый образец педагогического общения конкретного педагога, во-первых, отражает специфику того кол</w:t>
      </w:r>
      <w:r w:rsidRPr="000C498E">
        <w:rPr>
          <w:rFonts w:ascii="Times New Roman" w:eastAsia="Times New Roman" w:hAnsi="Times New Roman" w:cs="Times New Roman"/>
          <w:sz w:val="28"/>
          <w:szCs w:val="28"/>
        </w:rPr>
        <w:softHyphen/>
        <w:t>лектива учащихся, с которым он работает, и во-вторых, несет на себе отпечаток его собственной индивидуальности, которая не может быть буквально воспроизведена другим педагогом — носи</w:t>
      </w:r>
      <w:r w:rsidRPr="000C498E">
        <w:rPr>
          <w:rFonts w:ascii="Times New Roman" w:eastAsia="Times New Roman" w:hAnsi="Times New Roman" w:cs="Times New Roman"/>
          <w:sz w:val="28"/>
          <w:szCs w:val="28"/>
        </w:rPr>
        <w:softHyphen/>
        <w:t>телем другой индивидуальности.</w:t>
      </w:r>
    </w:p>
    <w:p w:rsidR="007E4F03" w:rsidRPr="000C498E" w:rsidRDefault="007E4F03" w:rsidP="000C49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98E">
        <w:rPr>
          <w:rFonts w:ascii="Times New Roman" w:eastAsia="Times New Roman" w:hAnsi="Times New Roman" w:cs="Times New Roman"/>
          <w:sz w:val="28"/>
          <w:szCs w:val="28"/>
        </w:rPr>
        <w:t>Важно лишний раз отметить, что никакой индивидуальный стиль не может быть признан эталоном для подражания. Скорее любой стиль представляет собой многообразное, порой проти</w:t>
      </w:r>
      <w:r w:rsidRPr="000C498E">
        <w:rPr>
          <w:rFonts w:ascii="Times New Roman" w:eastAsia="Times New Roman" w:hAnsi="Times New Roman" w:cs="Times New Roman"/>
          <w:sz w:val="28"/>
          <w:szCs w:val="28"/>
        </w:rPr>
        <w:softHyphen/>
        <w:t>воречивое собрание ориентиров и подсказок, из которых каж</w:t>
      </w:r>
      <w:r w:rsidRPr="000C498E">
        <w:rPr>
          <w:rFonts w:ascii="Times New Roman" w:eastAsia="Times New Roman" w:hAnsi="Times New Roman" w:cs="Times New Roman"/>
          <w:sz w:val="28"/>
          <w:szCs w:val="28"/>
        </w:rPr>
        <w:softHyphen/>
        <w:t>дому из нас предстоит выбрать то, что соответствует нашей на</w:t>
      </w:r>
      <w:r w:rsidRPr="000C498E">
        <w:rPr>
          <w:rFonts w:ascii="Times New Roman" w:eastAsia="Times New Roman" w:hAnsi="Times New Roman" w:cs="Times New Roman"/>
          <w:sz w:val="28"/>
          <w:szCs w:val="28"/>
        </w:rPr>
        <w:softHyphen/>
        <w:t>туре и конкретным педагогическим задачам. Из драгоценных кирпичиков чужого опыта, сложенных в соответствии с вашими индивидуальными особенностями и дополненных вашими соб</w:t>
      </w:r>
      <w:r w:rsidRPr="000C498E">
        <w:rPr>
          <w:rFonts w:ascii="Times New Roman" w:eastAsia="Times New Roman" w:hAnsi="Times New Roman" w:cs="Times New Roman"/>
          <w:sz w:val="28"/>
          <w:szCs w:val="28"/>
        </w:rPr>
        <w:softHyphen/>
        <w:t>ственными оригинальными приемами, и складывается тот не</w:t>
      </w:r>
      <w:r w:rsidRPr="000C498E">
        <w:rPr>
          <w:rFonts w:ascii="Times New Roman" w:eastAsia="Times New Roman" w:hAnsi="Times New Roman" w:cs="Times New Roman"/>
          <w:sz w:val="28"/>
          <w:szCs w:val="28"/>
        </w:rPr>
        <w:softHyphen/>
        <w:t>повторимый стиль, который позволит говорить и о вас как о мастере педагогического общения.</w:t>
      </w:r>
    </w:p>
    <w:sectPr w:rsidR="007E4F03" w:rsidRPr="000C498E" w:rsidSect="000C498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49E3"/>
    <w:multiLevelType w:val="hybridMultilevel"/>
    <w:tmpl w:val="957AFA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BD22074"/>
    <w:multiLevelType w:val="hybridMultilevel"/>
    <w:tmpl w:val="8DA21EB8"/>
    <w:lvl w:ilvl="0" w:tplc="231076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20E"/>
    <w:rsid w:val="000C498E"/>
    <w:rsid w:val="001B4679"/>
    <w:rsid w:val="001F6817"/>
    <w:rsid w:val="0024538F"/>
    <w:rsid w:val="00266F4E"/>
    <w:rsid w:val="002D52EF"/>
    <w:rsid w:val="0031620E"/>
    <w:rsid w:val="0038187A"/>
    <w:rsid w:val="003F7629"/>
    <w:rsid w:val="0057353D"/>
    <w:rsid w:val="00594D99"/>
    <w:rsid w:val="005B4FBC"/>
    <w:rsid w:val="007E4F03"/>
    <w:rsid w:val="00823F23"/>
    <w:rsid w:val="00A661D7"/>
    <w:rsid w:val="00AB53D3"/>
    <w:rsid w:val="00C36A6E"/>
    <w:rsid w:val="00CE6A7F"/>
    <w:rsid w:val="00D0447A"/>
    <w:rsid w:val="00DC0538"/>
    <w:rsid w:val="00DD23C6"/>
    <w:rsid w:val="00F5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2012-04-17T04:13:00Z</cp:lastPrinted>
  <dcterms:created xsi:type="dcterms:W3CDTF">2012-04-16T17:14:00Z</dcterms:created>
  <dcterms:modified xsi:type="dcterms:W3CDTF">2012-04-17T04:14:00Z</dcterms:modified>
</cp:coreProperties>
</file>