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>
    <v:background id="_x0000_s1025" o:bwmode="white" fillcolor="#e5dfec" o:targetscreensize="1024,768">
      <v:fill color2="fill lighten(0)" focusposition=".5,.5" focussize="" method="linear sigma" focus="100%" type="gradientRadial"/>
    </v:background>
  </w:background>
  <w:body>
    <w:p w:rsidR="00677FCD" w:rsidRDefault="00677FCD" w:rsidP="00677FCD">
      <w:pPr>
        <w:spacing w:after="0"/>
      </w:pPr>
      <w:r>
        <w:t xml:space="preserve">                </w:t>
      </w: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Pr="00677FCD" w:rsidRDefault="00677FCD" w:rsidP="00677FCD">
      <w:pPr>
        <w:spacing w:after="0"/>
        <w:rPr>
          <w:rFonts w:ascii="Old English Text MT" w:hAnsi="Old English Text MT"/>
          <w:i/>
          <w:color w:val="FF0000"/>
          <w:sz w:val="96"/>
          <w:szCs w:val="96"/>
        </w:rPr>
      </w:pPr>
      <w:r>
        <w:t xml:space="preserve">                </w:t>
      </w:r>
      <w:r w:rsidR="00675B93" w:rsidRPr="00677FCD">
        <w:rPr>
          <w:rFonts w:ascii="Times New Roman" w:hAnsi="Times New Roman" w:cs="Times New Roman"/>
          <w:i/>
          <w:color w:val="FF0000"/>
          <w:sz w:val="96"/>
          <w:szCs w:val="96"/>
        </w:rPr>
        <w:t>Музыка</w:t>
      </w:r>
      <w:r w:rsidR="00675B93" w:rsidRPr="00677FCD">
        <w:rPr>
          <w:rFonts w:ascii="Old English Text MT" w:hAnsi="Old English Text MT"/>
          <w:i/>
          <w:color w:val="FF0000"/>
          <w:sz w:val="96"/>
          <w:szCs w:val="96"/>
        </w:rPr>
        <w:t xml:space="preserve"> </w:t>
      </w:r>
      <w:r w:rsidR="00675B93" w:rsidRPr="00677FCD">
        <w:rPr>
          <w:rFonts w:ascii="Times New Roman" w:hAnsi="Times New Roman" w:cs="Times New Roman"/>
          <w:i/>
          <w:color w:val="FF0000"/>
          <w:sz w:val="96"/>
          <w:szCs w:val="96"/>
        </w:rPr>
        <w:t>в</w:t>
      </w:r>
      <w:r w:rsidR="00675B93" w:rsidRPr="00677FCD">
        <w:rPr>
          <w:rFonts w:ascii="Old English Text MT" w:hAnsi="Old English Text MT"/>
          <w:i/>
          <w:color w:val="FF0000"/>
          <w:sz w:val="96"/>
          <w:szCs w:val="96"/>
        </w:rPr>
        <w:t xml:space="preserve"> </w:t>
      </w:r>
      <w:r w:rsidR="00675B93" w:rsidRPr="00677FCD">
        <w:rPr>
          <w:rFonts w:ascii="Times New Roman" w:hAnsi="Times New Roman" w:cs="Times New Roman"/>
          <w:i/>
          <w:color w:val="FF0000"/>
          <w:sz w:val="96"/>
          <w:szCs w:val="96"/>
        </w:rPr>
        <w:t>жизни</w:t>
      </w:r>
    </w:p>
    <w:p w:rsidR="00677FCD" w:rsidRPr="00677FCD" w:rsidRDefault="00677FCD" w:rsidP="00677FCD">
      <w:pPr>
        <w:spacing w:after="0"/>
        <w:rPr>
          <w:sz w:val="96"/>
          <w:szCs w:val="96"/>
        </w:rPr>
      </w:pPr>
      <w:r>
        <w:rPr>
          <w:rFonts w:ascii="Old English Text MT" w:hAnsi="Old English Text MT"/>
          <w:i/>
          <w:color w:val="FF0000"/>
          <w:sz w:val="96"/>
          <w:szCs w:val="96"/>
        </w:rPr>
        <w:t xml:space="preserve">   </w:t>
      </w:r>
      <w:r w:rsidRPr="00677FCD">
        <w:rPr>
          <w:rFonts w:ascii="Old English Text MT" w:hAnsi="Old English Text MT"/>
          <w:i/>
          <w:color w:val="FF0000"/>
          <w:sz w:val="96"/>
          <w:szCs w:val="96"/>
        </w:rPr>
        <w:t xml:space="preserve"> </w:t>
      </w:r>
      <w:r w:rsidR="00675B93" w:rsidRPr="00677FCD">
        <w:rPr>
          <w:rFonts w:ascii="Times New Roman" w:hAnsi="Times New Roman" w:cs="Times New Roman"/>
          <w:i/>
          <w:color w:val="FF0000"/>
          <w:sz w:val="96"/>
          <w:szCs w:val="96"/>
        </w:rPr>
        <w:t>вашего</w:t>
      </w:r>
      <w:r w:rsidR="00675B93" w:rsidRPr="00677FCD">
        <w:rPr>
          <w:rFonts w:ascii="Old English Text MT" w:hAnsi="Old English Text MT"/>
          <w:i/>
          <w:color w:val="FF0000"/>
          <w:sz w:val="96"/>
          <w:szCs w:val="96"/>
        </w:rPr>
        <w:t xml:space="preserve"> </w:t>
      </w:r>
      <w:r w:rsidR="00675B93" w:rsidRPr="00677FCD">
        <w:rPr>
          <w:rFonts w:ascii="Times New Roman" w:hAnsi="Times New Roman" w:cs="Times New Roman"/>
          <w:i/>
          <w:color w:val="FF0000"/>
          <w:sz w:val="96"/>
          <w:szCs w:val="96"/>
        </w:rPr>
        <w:t>ребе</w:t>
      </w:r>
      <w:r w:rsidRPr="00677FCD">
        <w:rPr>
          <w:rFonts w:ascii="Times New Roman" w:hAnsi="Times New Roman" w:cs="Times New Roman"/>
          <w:i/>
          <w:color w:val="FF0000"/>
          <w:sz w:val="96"/>
          <w:szCs w:val="96"/>
        </w:rPr>
        <w:t>нка</w:t>
      </w:r>
    </w:p>
    <w:p w:rsidR="00677FCD" w:rsidRDefault="00677FCD" w:rsidP="00677FCD">
      <w:pPr>
        <w:spacing w:after="0"/>
      </w:pPr>
      <w:r w:rsidRPr="00677FCD">
        <w:t xml:space="preserve">    </w:t>
      </w:r>
      <w:r>
        <w:t xml:space="preserve">        </w:t>
      </w:r>
      <w:r w:rsidRPr="00677FCD">
        <w:t xml:space="preserve">  </w:t>
      </w:r>
    </w:p>
    <w:p w:rsidR="00677FCD" w:rsidRDefault="00677FCD" w:rsidP="00677FCD">
      <w:pPr>
        <w:spacing w:after="0"/>
      </w:pPr>
    </w:p>
    <w:p w:rsidR="00677FCD" w:rsidRPr="00677FCD" w:rsidRDefault="00677FCD" w:rsidP="00677FCD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Pr="00677FCD">
        <w:rPr>
          <w:sz w:val="72"/>
          <w:szCs w:val="72"/>
        </w:rPr>
        <w:t xml:space="preserve">консультация </w:t>
      </w:r>
    </w:p>
    <w:p w:rsidR="00675B93" w:rsidRPr="00677FCD" w:rsidRDefault="00677FCD" w:rsidP="00677FCD">
      <w:pPr>
        <w:spacing w:after="0"/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Pr="00677FCD">
        <w:rPr>
          <w:sz w:val="72"/>
          <w:szCs w:val="72"/>
        </w:rPr>
        <w:t>для родителей</w:t>
      </w: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7FCD" w:rsidRDefault="00677FCD" w:rsidP="00677FCD">
      <w:pPr>
        <w:spacing w:after="0"/>
      </w:pPr>
    </w:p>
    <w:p w:rsidR="00675B93" w:rsidRPr="00677FCD" w:rsidRDefault="00677FCD" w:rsidP="00677FC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bookmarkStart w:id="0" w:name="_GoBack"/>
      <w:bookmarkEnd w:id="0"/>
      <w:r w:rsidR="00675B93" w:rsidRPr="00677FCD">
        <w:rPr>
          <w:sz w:val="28"/>
          <w:szCs w:val="28"/>
        </w:rPr>
        <w:t>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 ребенка. Эстетическое восприятие направлено на развитие способностей дошкольников, чувствовать и понимать прекрасное, замечать хорошее и плохое, творчески самостоятельно действовать, приобщать детей к различным видам художественной деятельности.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Одним из ярких средств эстетического воспитания является музыка. Чтобы она выполнила эту важную функцию, надо развивать у ребенка общую музыкальность. Каковы же признаки общей музыкальности?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Первый признак музыкальности – способность чувствовать характер, настроение музыкального произведения, сопереживать </w:t>
      </w:r>
      <w:proofErr w:type="gramStart"/>
      <w:r w:rsidRPr="00677FCD">
        <w:rPr>
          <w:sz w:val="28"/>
          <w:szCs w:val="28"/>
        </w:rPr>
        <w:t>услышанному</w:t>
      </w:r>
      <w:proofErr w:type="gramEnd"/>
      <w:r w:rsidRPr="00677FCD">
        <w:rPr>
          <w:sz w:val="28"/>
          <w:szCs w:val="28"/>
        </w:rPr>
        <w:t>, проявлять эмоциональное отношение, понимать музыкальный образ. Музыка волнует маленького слушателя, вызывает ответные реакции, знакомит с жизненными явлениями, рождает ассоциации. Ритмичное звучание марша вызывает у него радость, подъем. Пьеса о заболевшей кукле заставляет грустить.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Второй признак музыкальности – способность вслушиваться, сравнивать, оценивать наиболее яркие и понятные музыкальные явления. Это требует элементарной музыкальной культуры, произвольного слухового внимания, направленные </w:t>
      </w:r>
      <w:proofErr w:type="gramStart"/>
      <w:r w:rsidRPr="00677FCD">
        <w:rPr>
          <w:sz w:val="28"/>
          <w:szCs w:val="28"/>
        </w:rPr>
        <w:t>на те</w:t>
      </w:r>
      <w:proofErr w:type="gramEnd"/>
      <w:r w:rsidRPr="00677FCD">
        <w:rPr>
          <w:sz w:val="28"/>
          <w:szCs w:val="28"/>
        </w:rPr>
        <w:t xml:space="preserve"> или иные средства выразительности.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Например, дети сопоставляют простейшие свойства музыкальных звуков (высокий и низкий, тембровое звучание рояля и скрипки и т.д.), отличают выразительность контрастных художественных образов (ласков, протяжный характер запева и энергичный, подвижный – припева). Постепенно накапливается запас любимых произведений, которые ребята с большим влиянием слушают и исполняют, закладываются первоначальные основы музыкального вкуса.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Третий признак музыкальности – проявление творческого отношения к музыке. Слушая ее, ребенок по-своему представляет художественный образ, передавая его в пении, игре, танце. С развитием общей музыкальности у ребят появляется эмоциональное отношение к музыке, совершенствуется </w:t>
      </w:r>
      <w:r w:rsidRPr="00677FCD">
        <w:rPr>
          <w:sz w:val="28"/>
          <w:szCs w:val="28"/>
        </w:rPr>
        <w:lastRenderedPageBreak/>
        <w:t>слух, рождается творческое воображение. Переживания детей приобретают своеобразную эстетическую окрашенность. Музыка, непосредственно воздействуя на чувства ребенка, формирует его моральный облик. Воздействие музыка бывает подчас более сильным, чем уговоры и указания. Знакомя детей с произведениями различного эмоционально-образного содержания, мы побуждаем их к сопереживанию. Жанровое богатство музыки помогает воспринять героические образы и лирическое настроение, веселый юмор и задорные плясовые мелодии. Разнообразные чувства, возникающие при восприятии музыки, обогащают переживания детей, их духовный мир.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Решению воспитательных задач во многом способствуют коллективное пение, танцы, игры, когда дети охвачены общими переживаниями.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675B93" w:rsidRPr="00677FCD" w:rsidRDefault="00675B93" w:rsidP="00677FCD">
      <w:pPr>
        <w:spacing w:after="0"/>
        <w:rPr>
          <w:sz w:val="28"/>
          <w:szCs w:val="28"/>
        </w:rPr>
      </w:pPr>
      <w:r w:rsidRPr="00677FCD">
        <w:rPr>
          <w:sz w:val="28"/>
          <w:szCs w:val="28"/>
        </w:rPr>
        <w:t xml:space="preserve">            Занятия музыкой влияют на общую культуру поведения дошкольника. </w:t>
      </w:r>
      <w:proofErr w:type="gramStart"/>
      <w:r w:rsidRPr="00677FCD">
        <w:rPr>
          <w:sz w:val="28"/>
          <w:szCs w:val="28"/>
        </w:rPr>
        <w:t>Чередование различных заданий, видов деятельности (пения, слушания музыки, игры на детских музыкальных инструментах, движения под музыку) требует от детей внимания, сообразительности, быстроты реакции, организованности, проявления волевых усилий: исполняя песню вовремя начать и закончить ее; в танцах, играх – уметь действовать, подчиняясь музыке, удерживаясь от импульсивного желания быстрее побежать, кого-то перегнать.</w:t>
      </w:r>
      <w:proofErr w:type="gramEnd"/>
      <w:r w:rsidRPr="00677FCD">
        <w:rPr>
          <w:sz w:val="28"/>
          <w:szCs w:val="28"/>
        </w:rPr>
        <w:t xml:space="preserve"> Все это совершенствует тормозные процессы, воспитывает волю. Таким образом, музыкальная деятельность создает необходимые условия для формирования нравственных качеств личности ребенка, закладываю первоначальные основы общей культуры растущего человека.</w:t>
      </w:r>
    </w:p>
    <w:p w:rsidR="00675B93" w:rsidRPr="00677FCD" w:rsidRDefault="00675B93" w:rsidP="00677FCD">
      <w:pPr>
        <w:spacing w:after="0"/>
        <w:rPr>
          <w:sz w:val="28"/>
          <w:szCs w:val="28"/>
        </w:rPr>
      </w:pPr>
    </w:p>
    <w:p w:rsidR="00D05271" w:rsidRDefault="00675B93" w:rsidP="00677FCD">
      <w:pPr>
        <w:spacing w:after="0"/>
      </w:pPr>
      <w:r>
        <w:t xml:space="preserve">             </w:t>
      </w:r>
    </w:p>
    <w:sectPr w:rsidR="00D05271" w:rsidSect="00677FC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1"/>
    <w:rsid w:val="00675B93"/>
    <w:rsid w:val="00677FCD"/>
    <w:rsid w:val="00BF3751"/>
    <w:rsid w:val="00D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3190</Characters>
  <Application>Microsoft Office Word</Application>
  <DocSecurity>0</DocSecurity>
  <Lines>26</Lines>
  <Paragraphs>7</Paragraphs>
  <ScaleCrop>false</ScaleCrop>
  <Company>Blackshine TEAM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2014-01-03T05:25:00Z</dcterms:created>
  <dcterms:modified xsi:type="dcterms:W3CDTF">2014-01-03T11:47:00Z</dcterms:modified>
</cp:coreProperties>
</file>