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A" w:rsidRPr="001410DA" w:rsidRDefault="001410DA" w:rsidP="001410DA">
      <w:pPr>
        <w:pStyle w:val="c1"/>
        <w:rPr>
          <w:color w:val="00B050"/>
          <w:sz w:val="52"/>
          <w:szCs w:val="52"/>
        </w:rPr>
      </w:pPr>
      <w:r w:rsidRPr="001410DA">
        <w:rPr>
          <w:rStyle w:val="c0"/>
          <w:color w:val="00B050"/>
          <w:sz w:val="52"/>
          <w:szCs w:val="52"/>
        </w:rPr>
        <w:t>Детские вопросы. Как на них отвечать.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>
        <w:rPr>
          <w:rStyle w:val="c4"/>
        </w:rPr>
        <w:t>        </w:t>
      </w:r>
      <w:r w:rsidRPr="001410DA">
        <w:rPr>
          <w:rStyle w:val="c4"/>
          <w:color w:val="7030A0"/>
          <w:sz w:val="32"/>
          <w:szCs w:val="32"/>
        </w:rPr>
        <w:t xml:space="preserve">В основе многих детских вопросов лежит познавательный мотив. Дети задают их в силу своей любознательности, когда испытывают недостаток  знаний, стремятся их пополнить, уточнить, приобрести новые. Источником познавательных вопросов является разнообразный опыт ребенка. Вопросы возникают у него при непосредственном ознакомлении с каким-либо предметами или явлениями, в общении с взрослыми и сверстниками, иногда является результатом собственных рассуждений. 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 w:rsidRPr="001410DA">
        <w:rPr>
          <w:rStyle w:val="c4"/>
          <w:color w:val="7030A0"/>
          <w:sz w:val="32"/>
          <w:szCs w:val="32"/>
        </w:rPr>
        <w:t>        О чем же спрашивают дети? Об окружающих их предметах и явлений, о далеких планетах и звездах, космосе, о природе, о происхождении человека и всего живого на Земле, войне и мире и т.д. Детям дошкольного возраста свойственна активная мыслительная переработка впечатлений об окружающем мире. Их вопросы направлены на уяснение связей, отношений между предметами и явлениями действительности; систематизацию своих представлений, нахождение в них аналогии, общего и различного. Вопросы усложняются и выражаются в форме: «Зачем? И почему?»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 w:rsidRPr="001410DA">
        <w:rPr>
          <w:rStyle w:val="c4"/>
          <w:color w:val="7030A0"/>
          <w:sz w:val="32"/>
          <w:szCs w:val="32"/>
        </w:rPr>
        <w:t>Для развития детской любознательности важно поддерживать ее, правильно относится к вопросам ребенка. Важнейшее требование к ответам на детские вопросы – уважительное, бережное отношение к ним, стремление понять, что побудило ребенка спросить. Следующее требование – краткость, ясность, определенность ответа. При этом необходимо учитывать уровень умственного развития ребенка. Это требование часто нарушается, когда родители отвечают на вопросы о происхождении людей, о космосе, прошлом. Отвечая на такие вопросы, помните, что представление о времени и пространстве только начинают формироваться в дошкольном возрасте. Дети не в состоянии понять временную протяженность многих событий, о которых спрашивают. Учитывая это, родители могут ограничиться сообщением отдельных фактов.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 w:rsidRPr="001410DA">
        <w:rPr>
          <w:rStyle w:val="c4"/>
          <w:color w:val="7030A0"/>
          <w:sz w:val="32"/>
          <w:szCs w:val="32"/>
        </w:rPr>
        <w:t xml:space="preserve">Детские вопросы о том, откуда берутся дети, наиболее сложны для взрослых. Надо ли открывать детям тайну деторождения? А. С. Макаренко писал по этому поводу: «В таких вопросах не содержится еще никакого особенного полового любопытства, сокрытие тайны еще никаких переживаний и страданий ребенку не принесет. Если вы более или менее тактично отведете вопрос </w:t>
      </w:r>
      <w:r w:rsidRPr="001410DA">
        <w:rPr>
          <w:rStyle w:val="c4"/>
          <w:color w:val="7030A0"/>
          <w:sz w:val="32"/>
          <w:szCs w:val="32"/>
        </w:rPr>
        <w:lastRenderedPageBreak/>
        <w:t xml:space="preserve">ребенка, отделаетесь шуткой или улыбкой, ребенок забудет о вопросе и займется чем-то другим». 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 w:rsidRPr="001410DA">
        <w:rPr>
          <w:rStyle w:val="c4"/>
          <w:color w:val="7030A0"/>
          <w:sz w:val="32"/>
          <w:szCs w:val="32"/>
        </w:rPr>
        <w:t>Отвечая на вопросы детей, побуждайте его к новым размышлениям, наблюдениям. Ответы на вопросы о взаимоотношениях между взрослыми и детьми (почему старшим надо говорить «Вы»? почему старших надо слушаться?) старайтесь строить так, чтобы воздействовать на чувства ребенка. Формируйте у детей представления о том, что взрослые много трудятся на работе и дома, воспитывают своих детей, потому что любят их. Дети в свою очередь тоже должны проявлять внимание к старшим, радовать их своим поведением. Такие ответы развивают у детей чуткое отношение к окружающим. Привычка быть внимательным и заботливым по отношению к взрослым воспитывает в детях тактичность, гуманность.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 w:rsidRPr="001410DA">
        <w:rPr>
          <w:rStyle w:val="c4"/>
          <w:color w:val="7030A0"/>
          <w:sz w:val="32"/>
          <w:szCs w:val="32"/>
        </w:rPr>
        <w:t>Поощряйте самостоятельную мыслительную деятельность ребенка, отвечая на его вопрос встречным: «А ты как думаешь?» В ответ на вопрос ребенка постарайтесь вовлечь его в наблюдения за окружающей жизнью, почитать ему книгу, рассмотреть вместе иллюстрации.</w:t>
      </w:r>
    </w:p>
    <w:p w:rsidR="001410DA" w:rsidRPr="001410DA" w:rsidRDefault="001410DA" w:rsidP="001410DA">
      <w:pPr>
        <w:pStyle w:val="c3"/>
        <w:jc w:val="both"/>
        <w:rPr>
          <w:color w:val="7030A0"/>
          <w:sz w:val="32"/>
          <w:szCs w:val="32"/>
        </w:rPr>
      </w:pPr>
      <w:r w:rsidRPr="001410DA">
        <w:rPr>
          <w:rStyle w:val="c4"/>
          <w:color w:val="7030A0"/>
          <w:sz w:val="32"/>
          <w:szCs w:val="32"/>
        </w:rPr>
        <w:t>Если ответы требуют недоступных пониманию, сложных сообщений, не бойтесь сказать детям: «Пока ты мал и не сможешь многое понять. Будешь учиться в школе, многое узнаешь, сможешь сам ответить на свой вопрос».</w:t>
      </w:r>
    </w:p>
    <w:p w:rsidR="00EA40DA" w:rsidRDefault="00EA40DA"/>
    <w:sectPr w:rsidR="00EA40DA" w:rsidSect="001410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0DA"/>
    <w:rsid w:val="001410DA"/>
    <w:rsid w:val="00EA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10DA"/>
  </w:style>
  <w:style w:type="paragraph" w:customStyle="1" w:styleId="c3">
    <w:name w:val="c3"/>
    <w:basedOn w:val="a"/>
    <w:rsid w:val="0014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1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2014-01-21T13:44:00Z</dcterms:created>
  <dcterms:modified xsi:type="dcterms:W3CDTF">2014-01-21T13:45:00Z</dcterms:modified>
</cp:coreProperties>
</file>