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D9" w:rsidRPr="00B93BD9" w:rsidRDefault="00B93BD9" w:rsidP="00404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BD9">
        <w:rPr>
          <w:rFonts w:ascii="Times New Roman" w:hAnsi="Times New Roman" w:cs="Times New Roman"/>
          <w:sz w:val="28"/>
          <w:szCs w:val="28"/>
        </w:rPr>
        <w:t>Владение педагогической компетентностью,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B93BD9">
        <w:rPr>
          <w:rFonts w:ascii="Times New Roman" w:hAnsi="Times New Roman" w:cs="Times New Roman"/>
          <w:sz w:val="28"/>
          <w:szCs w:val="28"/>
        </w:rPr>
        <w:t>как новое требование к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="00810C07" w:rsidRPr="00B93BD9">
        <w:rPr>
          <w:rFonts w:ascii="Times New Roman" w:hAnsi="Times New Roman" w:cs="Times New Roman"/>
          <w:sz w:val="28"/>
          <w:szCs w:val="28"/>
        </w:rPr>
        <w:t>профессионализму</w:t>
      </w:r>
      <w:r w:rsidRPr="00B93BD9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B93BD9" w:rsidRDefault="00B93BD9" w:rsidP="00E16AD3">
      <w:pPr>
        <w:jc w:val="both"/>
      </w:pPr>
    </w:p>
    <w:p w:rsidR="00417FDE" w:rsidRPr="00E16AD3" w:rsidRDefault="00A20E34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В последние десятилетия происходитрезкая переориентация оценки результатовобразования с понятий «образованность»</w:t>
      </w:r>
      <w:proofErr w:type="gramStart"/>
      <w:r w:rsidRPr="00E16AD3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E16AD3">
        <w:rPr>
          <w:rFonts w:ascii="Times New Roman" w:hAnsi="Times New Roman" w:cs="Times New Roman"/>
          <w:sz w:val="28"/>
          <w:szCs w:val="28"/>
        </w:rPr>
        <w:t xml:space="preserve">воспитанность» на понятия </w:t>
      </w:r>
      <w:r w:rsidR="00AB4C35" w:rsidRPr="00E16AD3">
        <w:rPr>
          <w:rFonts w:ascii="Times New Roman" w:hAnsi="Times New Roman" w:cs="Times New Roman"/>
          <w:sz w:val="28"/>
          <w:szCs w:val="28"/>
        </w:rPr>
        <w:t>«компетен</w:t>
      </w:r>
      <w:r w:rsidRPr="00E16AD3">
        <w:rPr>
          <w:rFonts w:ascii="Times New Roman" w:hAnsi="Times New Roman" w:cs="Times New Roman"/>
          <w:sz w:val="28"/>
          <w:szCs w:val="28"/>
        </w:rPr>
        <w:t>ция», «ко</w:t>
      </w:r>
      <w:r w:rsidR="00AB4C35" w:rsidRPr="00E16AD3">
        <w:rPr>
          <w:rFonts w:ascii="Times New Roman" w:hAnsi="Times New Roman" w:cs="Times New Roman"/>
          <w:sz w:val="28"/>
          <w:szCs w:val="28"/>
        </w:rPr>
        <w:t>мпетентность», звучит призыв ор</w:t>
      </w:r>
      <w:r w:rsidRPr="00E16AD3">
        <w:rPr>
          <w:rFonts w:ascii="Times New Roman" w:hAnsi="Times New Roman" w:cs="Times New Roman"/>
          <w:sz w:val="28"/>
          <w:szCs w:val="28"/>
        </w:rPr>
        <w:t>ганизовывать образовательный процесс на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 xml:space="preserve">основе </w:t>
      </w:r>
      <w:proofErr w:type="spellStart"/>
      <w:r w:rsidRPr="00E16AD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16AD3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AB4C35" w:rsidRPr="00E16AD3">
        <w:rPr>
          <w:rFonts w:ascii="Times New Roman" w:hAnsi="Times New Roman" w:cs="Times New Roman"/>
          <w:sz w:val="28"/>
          <w:szCs w:val="28"/>
        </w:rPr>
        <w:t>.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AD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E16AD3">
        <w:rPr>
          <w:rFonts w:ascii="Times New Roman" w:hAnsi="Times New Roman" w:cs="Times New Roman"/>
          <w:sz w:val="28"/>
          <w:szCs w:val="28"/>
        </w:rPr>
        <w:t xml:space="preserve"> подход позволяет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перейти в педагогическом образовании от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его ориентации на воспроизведение знания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к применен</w:t>
      </w:r>
      <w:r w:rsidR="00B93BD9">
        <w:rPr>
          <w:rFonts w:ascii="Times New Roman" w:hAnsi="Times New Roman" w:cs="Times New Roman"/>
          <w:sz w:val="28"/>
          <w:szCs w:val="28"/>
        </w:rPr>
        <w:t xml:space="preserve">ию и организации этого </w:t>
      </w:r>
      <w:r w:rsidRPr="00E16AD3">
        <w:rPr>
          <w:rFonts w:ascii="Times New Roman" w:hAnsi="Times New Roman" w:cs="Times New Roman"/>
          <w:sz w:val="28"/>
          <w:szCs w:val="28"/>
        </w:rPr>
        <w:t>знания.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="00B93BD9">
        <w:rPr>
          <w:rFonts w:ascii="Times New Roman" w:hAnsi="Times New Roman" w:cs="Times New Roman"/>
          <w:sz w:val="28"/>
          <w:szCs w:val="28"/>
        </w:rPr>
        <w:t>Социально-</w:t>
      </w:r>
      <w:r w:rsidR="00417FDE" w:rsidRPr="00E16AD3">
        <w:rPr>
          <w:rFonts w:ascii="Times New Roman" w:hAnsi="Times New Roman" w:cs="Times New Roman"/>
          <w:sz w:val="28"/>
          <w:szCs w:val="28"/>
        </w:rPr>
        <w:t>экономические перемены в стране, их непредсказуемость, интенсивный рост информационных источников, меняющиеся представления о культуре общества, об отдельной личности, о социальном поведении определяют необходимость изменения общественных представлений о целях, содержании, результатах и качестве образования, в том числе и дошкольного.</w:t>
      </w:r>
    </w:p>
    <w:p w:rsidR="00417FDE" w:rsidRPr="00E16AD3" w:rsidRDefault="00417FD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 xml:space="preserve">Центральным понятием, определяющим качество образования, все чаще выступает компетентность и </w:t>
      </w:r>
      <w:proofErr w:type="spellStart"/>
      <w:r w:rsidRPr="00E16AD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E16AD3">
        <w:rPr>
          <w:rFonts w:ascii="Times New Roman" w:hAnsi="Times New Roman" w:cs="Times New Roman"/>
          <w:sz w:val="28"/>
          <w:szCs w:val="28"/>
        </w:rPr>
        <w:t xml:space="preserve"> подход. Данной проблемой занимались и занимаются многие научные деятели, такие как В. В. Введенский, В. Г. Воронцова, И. А. Зимняя, Н. В. Кузьмина, А. К. Маркова, Л. А. Петровская, Г. С. </w:t>
      </w:r>
      <w:proofErr w:type="spellStart"/>
      <w:r w:rsidRPr="00E16AD3">
        <w:rPr>
          <w:rFonts w:ascii="Times New Roman" w:hAnsi="Times New Roman" w:cs="Times New Roman"/>
          <w:sz w:val="28"/>
          <w:szCs w:val="28"/>
        </w:rPr>
        <w:t>Сухобская</w:t>
      </w:r>
      <w:proofErr w:type="spellEnd"/>
      <w:r w:rsidRPr="00E16AD3">
        <w:rPr>
          <w:rFonts w:ascii="Times New Roman" w:hAnsi="Times New Roman" w:cs="Times New Roman"/>
          <w:sz w:val="28"/>
          <w:szCs w:val="28"/>
        </w:rPr>
        <w:t xml:space="preserve"> и др. Исследователи выделяют от 3 до 37 видов компетенций и компетентностей педагогов.</w:t>
      </w:r>
    </w:p>
    <w:p w:rsidR="00417FDE" w:rsidRPr="00E16AD3" w:rsidRDefault="00417FD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 xml:space="preserve">Согласно самому краткому определению  И. А. </w:t>
      </w:r>
      <w:proofErr w:type="gramStart"/>
      <w:r w:rsidRPr="00E16AD3">
        <w:rPr>
          <w:rFonts w:ascii="Times New Roman" w:hAnsi="Times New Roman" w:cs="Times New Roman"/>
          <w:sz w:val="28"/>
          <w:szCs w:val="28"/>
        </w:rPr>
        <w:t>Зимней</w:t>
      </w:r>
      <w:proofErr w:type="gramEnd"/>
      <w:r w:rsidRPr="00E16AD3">
        <w:rPr>
          <w:rFonts w:ascii="Times New Roman" w:hAnsi="Times New Roman" w:cs="Times New Roman"/>
          <w:sz w:val="28"/>
          <w:szCs w:val="28"/>
        </w:rPr>
        <w:t xml:space="preserve">: «Компетентность – это успешное действие в конкретной ситуации».  </w:t>
      </w:r>
      <w:proofErr w:type="spellStart"/>
      <w:r w:rsidRPr="00E16AD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E16AD3">
        <w:rPr>
          <w:rFonts w:ascii="Times New Roman" w:hAnsi="Times New Roman" w:cs="Times New Roman"/>
          <w:sz w:val="28"/>
          <w:szCs w:val="28"/>
        </w:rPr>
        <w:t xml:space="preserve"> подход в дошкольном учреждении по определению С. В. Никитиной – образовательный процесс, основанный на предоставлении субъекту деятельности (учебной, познавательной, игровой и др.), права на самореализацию, приобретение и использование компетентности.</w:t>
      </w:r>
    </w:p>
    <w:p w:rsidR="00417FDE" w:rsidRPr="00E16AD3" w:rsidRDefault="00417FD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 xml:space="preserve">Л. М. </w:t>
      </w:r>
      <w:proofErr w:type="gramStart"/>
      <w:r w:rsidRPr="00E16AD3">
        <w:rPr>
          <w:rFonts w:ascii="Times New Roman" w:hAnsi="Times New Roman" w:cs="Times New Roman"/>
          <w:sz w:val="28"/>
          <w:szCs w:val="28"/>
        </w:rPr>
        <w:t>Митина</w:t>
      </w:r>
      <w:proofErr w:type="gramEnd"/>
      <w:r w:rsidRPr="00E16AD3">
        <w:rPr>
          <w:rFonts w:ascii="Times New Roman" w:hAnsi="Times New Roman" w:cs="Times New Roman"/>
          <w:sz w:val="28"/>
          <w:szCs w:val="28"/>
        </w:rPr>
        <w:t xml:space="preserve"> считает составляющими профессиональной компетентности педагога являются: </w:t>
      </w:r>
      <w:proofErr w:type="spellStart"/>
      <w:r w:rsidRPr="00E16AD3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E16AD3">
        <w:rPr>
          <w:rFonts w:ascii="Times New Roman" w:hAnsi="Times New Roman" w:cs="Times New Roman"/>
          <w:sz w:val="28"/>
          <w:szCs w:val="28"/>
        </w:rPr>
        <w:t>, коммуникативная и социальная.</w:t>
      </w:r>
    </w:p>
    <w:p w:rsidR="00417FDE" w:rsidRPr="00E16AD3" w:rsidRDefault="00417FD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 xml:space="preserve">Проанализировав несколько классификаций, для реализации </w:t>
      </w:r>
      <w:proofErr w:type="spellStart"/>
      <w:r w:rsidRPr="00E16AD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16AD3">
        <w:rPr>
          <w:rFonts w:ascii="Times New Roman" w:hAnsi="Times New Roman" w:cs="Times New Roman"/>
          <w:sz w:val="28"/>
          <w:szCs w:val="28"/>
        </w:rPr>
        <w:t xml:space="preserve"> подхода в системе работы дошкольного учреждения нами была взята за основу классификация В. Н. Введенского. По его мнению, составляющими профессиональной компетентности педагога являются:</w:t>
      </w:r>
    </w:p>
    <w:p w:rsidR="00417FDE" w:rsidRPr="00E16AD3" w:rsidRDefault="00417FD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AD3">
        <w:rPr>
          <w:rFonts w:ascii="Times New Roman" w:hAnsi="Times New Roman" w:cs="Times New Roman"/>
          <w:sz w:val="28"/>
          <w:szCs w:val="28"/>
        </w:rPr>
        <w:t xml:space="preserve">- коммуникативная компетентность - профессионально значимое, интегративное качество, основными составляющими компонентами которого </w:t>
      </w:r>
      <w:r w:rsidRPr="00E16AD3">
        <w:rPr>
          <w:rFonts w:ascii="Times New Roman" w:hAnsi="Times New Roman" w:cs="Times New Roman"/>
          <w:sz w:val="28"/>
          <w:szCs w:val="28"/>
        </w:rPr>
        <w:lastRenderedPageBreak/>
        <w:t>являются: эмоциональная устойчивость (связана с адаптивностью); экстраверсия (коррелирует со статусом и эффективным лидерством); способность конструировать прямую и обратную связь; речевые умения; умения слушать; деликатность; умение делать коммуникацию «гладкой»;</w:t>
      </w:r>
      <w:proofErr w:type="gramEnd"/>
    </w:p>
    <w:p w:rsidR="00417FDE" w:rsidRPr="00E16AD3" w:rsidRDefault="00417FD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- информационная компетентность - включает в себя объем информации (знаний) о себе, о детях и их родителях, опыте работы других воспитателей;</w:t>
      </w:r>
    </w:p>
    <w:p w:rsidR="00417FDE" w:rsidRPr="00E16AD3" w:rsidRDefault="00417FD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- регулятивная компетентность педагога предполагает наличие у него умений управлять собственным поведением. Она включает: целеполагание, мобилизацию и устойчивую активность, оценку результатов деятельности, рефлексию. Главными определяющими факторами деятельности являются нравственные ценности;</w:t>
      </w:r>
    </w:p>
    <w:p w:rsidR="00417FDE" w:rsidRPr="00E16AD3" w:rsidRDefault="00417FD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AD3">
        <w:rPr>
          <w:rFonts w:ascii="Times New Roman" w:hAnsi="Times New Roman" w:cs="Times New Roman"/>
          <w:sz w:val="28"/>
          <w:szCs w:val="28"/>
        </w:rPr>
        <w:t>- интеллектуально – педагогическая - комплекс умений по анализу, синтезу, сравнению, абстрагированию, обобщению, конкретизации, как качества интеллекта: аналогия, фантазия, гибкость и критичность мышления;</w:t>
      </w:r>
      <w:proofErr w:type="gramEnd"/>
    </w:p>
    <w:p w:rsidR="00005ACE" w:rsidRDefault="00417FD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A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6AD3">
        <w:rPr>
          <w:rFonts w:ascii="Times New Roman" w:hAnsi="Times New Roman" w:cs="Times New Roman"/>
          <w:sz w:val="28"/>
          <w:szCs w:val="28"/>
        </w:rPr>
        <w:t>операциональная</w:t>
      </w:r>
      <w:proofErr w:type="spellEnd"/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 xml:space="preserve"> компетентность - определяется набором навыков, необходимых воспитателю для осуществления профессиональной деятельности: прогностические, проектные, предметно – методические, организаторские, педагогической импровизации, экспертные.</w:t>
      </w:r>
      <w:proofErr w:type="gramEnd"/>
    </w:p>
    <w:p w:rsidR="00005ACE" w:rsidRDefault="00005AC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Своеобразие педагогической деятельности делает недопустимым наличие лишь узкоспециальной компетентности, профессионализм воспитателя определяется сочетанием всех вид</w:t>
      </w:r>
      <w:r w:rsidR="001679C4">
        <w:rPr>
          <w:rFonts w:ascii="Times New Roman" w:hAnsi="Times New Roman" w:cs="Times New Roman"/>
          <w:sz w:val="28"/>
          <w:szCs w:val="28"/>
        </w:rPr>
        <w:t>ов профессиональной компетенции</w:t>
      </w:r>
      <w:r w:rsidR="00C70BED">
        <w:rPr>
          <w:rFonts w:ascii="Times New Roman" w:hAnsi="Times New Roman" w:cs="Times New Roman"/>
          <w:sz w:val="28"/>
          <w:szCs w:val="28"/>
        </w:rPr>
        <w:t xml:space="preserve">. </w:t>
      </w:r>
      <w:r w:rsidR="001679C4">
        <w:rPr>
          <w:rFonts w:ascii="Times New Roman" w:hAnsi="Times New Roman" w:cs="Times New Roman"/>
          <w:sz w:val="28"/>
          <w:szCs w:val="28"/>
        </w:rPr>
        <w:t>Владение совместной профессиональной деятельностью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="001679C4">
        <w:rPr>
          <w:rFonts w:ascii="Times New Roman" w:hAnsi="Times New Roman" w:cs="Times New Roman"/>
          <w:sz w:val="28"/>
          <w:szCs w:val="28"/>
        </w:rPr>
        <w:t>сотрудничеством, приёмами профессионального общения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="001679C4">
        <w:rPr>
          <w:rFonts w:ascii="Times New Roman" w:hAnsi="Times New Roman" w:cs="Times New Roman"/>
          <w:sz w:val="28"/>
          <w:szCs w:val="28"/>
        </w:rPr>
        <w:t>является неотъемлемой составляющей педагогического мастерства воспитателя-наставника</w:t>
      </w:r>
      <w:r w:rsidR="00C70BED">
        <w:rPr>
          <w:rFonts w:ascii="Times New Roman" w:hAnsi="Times New Roman" w:cs="Times New Roman"/>
          <w:sz w:val="28"/>
          <w:szCs w:val="28"/>
        </w:rPr>
        <w:t>.</w:t>
      </w:r>
    </w:p>
    <w:p w:rsidR="00C25A8B" w:rsidRDefault="00404F3F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704" w:rsidRPr="00E16AD3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C93704" w:rsidRPr="00E16AD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93704" w:rsidRPr="00E16AD3">
        <w:rPr>
          <w:rFonts w:ascii="Times New Roman" w:hAnsi="Times New Roman" w:cs="Times New Roman"/>
          <w:sz w:val="28"/>
          <w:szCs w:val="28"/>
        </w:rPr>
        <w:t xml:space="preserve"> у воспитателей ДОУ профессиональных компетентностей </w:t>
      </w: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="00E16AD3" w:rsidRPr="00E16AD3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 xml:space="preserve">е их </w:t>
      </w:r>
      <w:r w:rsidR="00E16AD3" w:rsidRPr="00E16AD3">
        <w:rPr>
          <w:rFonts w:ascii="Times New Roman" w:hAnsi="Times New Roman" w:cs="Times New Roman"/>
          <w:sz w:val="28"/>
          <w:szCs w:val="28"/>
        </w:rPr>
        <w:t>профессионального мастерства,</w:t>
      </w:r>
      <w:r w:rsidR="00C7201B">
        <w:rPr>
          <w:rFonts w:ascii="Times New Roman" w:hAnsi="Times New Roman" w:cs="Times New Roman"/>
          <w:sz w:val="28"/>
          <w:szCs w:val="28"/>
        </w:rPr>
        <w:t xml:space="preserve"> определение индивидуального стиля своей деятельности при подготовке молодых специалистов-</w:t>
      </w:r>
      <w:r w:rsidR="00E16AD3" w:rsidRPr="00E16AD3">
        <w:rPr>
          <w:rFonts w:ascii="Times New Roman" w:hAnsi="Times New Roman" w:cs="Times New Roman"/>
          <w:sz w:val="28"/>
          <w:szCs w:val="28"/>
        </w:rPr>
        <w:t>студентов педагогического колледжа.</w:t>
      </w:r>
    </w:p>
    <w:p w:rsidR="00B363ED" w:rsidRDefault="00C7201B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протяжении многих лет студенты ТОГОУ СПО «Педагогического колледжа»</w:t>
      </w:r>
      <w:r w:rsidR="00C25A8B">
        <w:rPr>
          <w:rFonts w:ascii="Times New Roman" w:hAnsi="Times New Roman" w:cs="Times New Roman"/>
          <w:sz w:val="28"/>
          <w:szCs w:val="28"/>
        </w:rPr>
        <w:t xml:space="preserve"> проходят педагогическую практику </w:t>
      </w:r>
      <w:proofErr w:type="gramStart"/>
      <w:r w:rsidR="00C25A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5A8B">
        <w:rPr>
          <w:rFonts w:ascii="Times New Roman" w:hAnsi="Times New Roman" w:cs="Times New Roman"/>
          <w:sz w:val="28"/>
          <w:szCs w:val="28"/>
        </w:rPr>
        <w:t xml:space="preserve"> нашем ДОУ. Специфика деятельности воспитателей-наставников требует теоретической и практической готовности </w:t>
      </w:r>
      <w:r w:rsidR="00B363ED">
        <w:rPr>
          <w:rFonts w:ascii="Times New Roman" w:hAnsi="Times New Roman" w:cs="Times New Roman"/>
          <w:sz w:val="28"/>
          <w:szCs w:val="28"/>
        </w:rPr>
        <w:t>к</w:t>
      </w:r>
      <w:r w:rsidR="00C25A8B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B363ED">
        <w:rPr>
          <w:rFonts w:ascii="Times New Roman" w:hAnsi="Times New Roman" w:cs="Times New Roman"/>
          <w:sz w:val="28"/>
          <w:szCs w:val="28"/>
        </w:rPr>
        <w:t>е</w:t>
      </w:r>
      <w:r w:rsidR="00C25A8B">
        <w:rPr>
          <w:rFonts w:ascii="Times New Roman" w:hAnsi="Times New Roman" w:cs="Times New Roman"/>
          <w:sz w:val="28"/>
          <w:szCs w:val="28"/>
        </w:rPr>
        <w:t xml:space="preserve"> своего опыта студентам</w:t>
      </w:r>
      <w:r w:rsidR="00B363ED">
        <w:rPr>
          <w:rFonts w:ascii="Times New Roman" w:hAnsi="Times New Roman" w:cs="Times New Roman"/>
          <w:sz w:val="28"/>
          <w:szCs w:val="28"/>
        </w:rPr>
        <w:t>, для подготовки квалиф</w:t>
      </w:r>
      <w:bookmarkStart w:id="0" w:name="_GoBack"/>
      <w:bookmarkEnd w:id="0"/>
      <w:r w:rsidR="00B363ED">
        <w:rPr>
          <w:rFonts w:ascii="Times New Roman" w:hAnsi="Times New Roman" w:cs="Times New Roman"/>
          <w:sz w:val="28"/>
          <w:szCs w:val="28"/>
        </w:rPr>
        <w:t xml:space="preserve">ицированного, компетентного специалиста. </w:t>
      </w:r>
    </w:p>
    <w:p w:rsidR="00AB4C35" w:rsidRPr="00E16AD3" w:rsidRDefault="00A20E34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lastRenderedPageBreak/>
        <w:t>Компете</w:t>
      </w:r>
      <w:r w:rsidR="00AB4C35" w:rsidRPr="00E16AD3">
        <w:rPr>
          <w:rFonts w:ascii="Times New Roman" w:hAnsi="Times New Roman" w:cs="Times New Roman"/>
          <w:sz w:val="28"/>
          <w:szCs w:val="28"/>
        </w:rPr>
        <w:t>нтность специалиста – это прояв</w:t>
      </w:r>
      <w:r w:rsidRPr="00E16AD3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AB4C35" w:rsidRPr="00E16AD3">
        <w:rPr>
          <w:rFonts w:ascii="Times New Roman" w:hAnsi="Times New Roman" w:cs="Times New Roman"/>
          <w:sz w:val="28"/>
          <w:szCs w:val="28"/>
        </w:rPr>
        <w:t>им на практике стремление и спо</w:t>
      </w:r>
      <w:r w:rsidRPr="00E16AD3">
        <w:rPr>
          <w:rFonts w:ascii="Times New Roman" w:hAnsi="Times New Roman" w:cs="Times New Roman"/>
          <w:sz w:val="28"/>
          <w:szCs w:val="28"/>
        </w:rPr>
        <w:t>собность (готовность) реализовывать свой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потенциал для успешной продуктивной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деятель</w:t>
      </w:r>
      <w:r w:rsidR="00AB4C35" w:rsidRPr="00E16AD3">
        <w:rPr>
          <w:rFonts w:ascii="Times New Roman" w:hAnsi="Times New Roman" w:cs="Times New Roman"/>
          <w:sz w:val="28"/>
          <w:szCs w:val="28"/>
        </w:rPr>
        <w:t>ности в профессиональной и соци</w:t>
      </w:r>
      <w:r w:rsidRPr="00E16AD3">
        <w:rPr>
          <w:rFonts w:ascii="Times New Roman" w:hAnsi="Times New Roman" w:cs="Times New Roman"/>
          <w:sz w:val="28"/>
          <w:szCs w:val="28"/>
        </w:rPr>
        <w:t>альной сфере при осознании социальной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значимости и личной ответственности за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результаты этой деятельности.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П</w:t>
      </w:r>
      <w:r w:rsidR="00AB4C35" w:rsidRPr="00E16AD3">
        <w:rPr>
          <w:rFonts w:ascii="Times New Roman" w:hAnsi="Times New Roman" w:cs="Times New Roman"/>
          <w:sz w:val="28"/>
          <w:szCs w:val="28"/>
        </w:rPr>
        <w:t xml:space="preserve">о мнению О.И. </w:t>
      </w:r>
      <w:proofErr w:type="spellStart"/>
      <w:r w:rsidR="00AB4C35" w:rsidRPr="00E16AD3">
        <w:rPr>
          <w:rFonts w:ascii="Times New Roman" w:hAnsi="Times New Roman" w:cs="Times New Roman"/>
          <w:sz w:val="28"/>
          <w:szCs w:val="28"/>
        </w:rPr>
        <w:t>Мыртынюк</w:t>
      </w:r>
      <w:proofErr w:type="spellEnd"/>
      <w:r w:rsidR="00AB4C35" w:rsidRPr="00E16AD3">
        <w:rPr>
          <w:rFonts w:ascii="Times New Roman" w:hAnsi="Times New Roman" w:cs="Times New Roman"/>
          <w:sz w:val="28"/>
          <w:szCs w:val="28"/>
        </w:rPr>
        <w:t>, О.И. Со</w:t>
      </w:r>
      <w:r w:rsidRPr="00E16AD3">
        <w:rPr>
          <w:rFonts w:ascii="Times New Roman" w:hAnsi="Times New Roman" w:cs="Times New Roman"/>
          <w:sz w:val="28"/>
          <w:szCs w:val="28"/>
        </w:rPr>
        <w:t xml:space="preserve">ловьева, </w:t>
      </w:r>
      <w:r w:rsidR="00AB4C35" w:rsidRPr="00E16AD3">
        <w:rPr>
          <w:rFonts w:ascii="Times New Roman" w:hAnsi="Times New Roman" w:cs="Times New Roman"/>
          <w:sz w:val="28"/>
          <w:szCs w:val="28"/>
        </w:rPr>
        <w:t>для будущих педагогов удобна мо</w:t>
      </w:r>
      <w:r w:rsidRPr="00E16AD3">
        <w:rPr>
          <w:rFonts w:ascii="Times New Roman" w:hAnsi="Times New Roman" w:cs="Times New Roman"/>
          <w:sz w:val="28"/>
          <w:szCs w:val="28"/>
        </w:rPr>
        <w:t>дель, со</w:t>
      </w:r>
      <w:r w:rsidR="00AB4C35" w:rsidRPr="00E16AD3">
        <w:rPr>
          <w:rFonts w:ascii="Times New Roman" w:hAnsi="Times New Roman" w:cs="Times New Roman"/>
          <w:sz w:val="28"/>
          <w:szCs w:val="28"/>
        </w:rPr>
        <w:t>стоящая из трех групп компетент</w:t>
      </w:r>
      <w:r w:rsidRPr="00E16AD3">
        <w:rPr>
          <w:rFonts w:ascii="Times New Roman" w:hAnsi="Times New Roman" w:cs="Times New Roman"/>
          <w:sz w:val="28"/>
          <w:szCs w:val="28"/>
        </w:rPr>
        <w:t>ностей:</w:t>
      </w:r>
    </w:p>
    <w:p w:rsidR="00A20E34" w:rsidRPr="00E16AD3" w:rsidRDefault="00A20E34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1) к</w:t>
      </w:r>
      <w:r w:rsidR="00AB4C35" w:rsidRPr="00E16AD3">
        <w:rPr>
          <w:rFonts w:ascii="Times New Roman" w:hAnsi="Times New Roman" w:cs="Times New Roman"/>
          <w:sz w:val="28"/>
          <w:szCs w:val="28"/>
        </w:rPr>
        <w:t>лючевые компетентности, являющи</w:t>
      </w:r>
      <w:r w:rsidRPr="00E16AD3">
        <w:rPr>
          <w:rFonts w:ascii="Times New Roman" w:hAnsi="Times New Roman" w:cs="Times New Roman"/>
          <w:sz w:val="28"/>
          <w:szCs w:val="28"/>
        </w:rPr>
        <w:t>еся общими для современных специалистовразных профилей (социально-личностные);</w:t>
      </w:r>
    </w:p>
    <w:p w:rsidR="00A20E34" w:rsidRPr="00E16AD3" w:rsidRDefault="00A20E34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2) компетентности, базовые для всехспециалис</w:t>
      </w:r>
      <w:r w:rsidR="00AB4C35" w:rsidRPr="00E16AD3">
        <w:rPr>
          <w:rFonts w:ascii="Times New Roman" w:hAnsi="Times New Roman" w:cs="Times New Roman"/>
          <w:sz w:val="28"/>
          <w:szCs w:val="28"/>
        </w:rPr>
        <w:t>тов педагогического профиля (пе</w:t>
      </w:r>
      <w:r w:rsidRPr="00E16AD3">
        <w:rPr>
          <w:rFonts w:ascii="Times New Roman" w:hAnsi="Times New Roman" w:cs="Times New Roman"/>
          <w:sz w:val="28"/>
          <w:szCs w:val="28"/>
        </w:rPr>
        <w:t>дагогические, общепрофессиональные);</w:t>
      </w:r>
    </w:p>
    <w:p w:rsidR="00A20E34" w:rsidRPr="00E16AD3" w:rsidRDefault="00A20E34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3) ком</w:t>
      </w:r>
      <w:r w:rsidR="00AB4C35" w:rsidRPr="00E16AD3">
        <w:rPr>
          <w:rFonts w:ascii="Times New Roman" w:hAnsi="Times New Roman" w:cs="Times New Roman"/>
          <w:sz w:val="28"/>
          <w:szCs w:val="28"/>
        </w:rPr>
        <w:t>петентности, обусловленные пред</w:t>
      </w:r>
      <w:r w:rsidRPr="00E16AD3">
        <w:rPr>
          <w:rFonts w:ascii="Times New Roman" w:hAnsi="Times New Roman" w:cs="Times New Roman"/>
          <w:sz w:val="28"/>
          <w:szCs w:val="28"/>
        </w:rPr>
        <w:t>метной областью (специальные, ак</w:t>
      </w:r>
      <w:r w:rsidR="00AB4C35" w:rsidRPr="00E16AD3">
        <w:rPr>
          <w:rFonts w:ascii="Times New Roman" w:hAnsi="Times New Roman" w:cs="Times New Roman"/>
          <w:sz w:val="28"/>
          <w:szCs w:val="28"/>
        </w:rPr>
        <w:t>адемиче</w:t>
      </w:r>
      <w:r w:rsidRPr="00E16AD3">
        <w:rPr>
          <w:rFonts w:ascii="Times New Roman" w:hAnsi="Times New Roman" w:cs="Times New Roman"/>
          <w:sz w:val="28"/>
          <w:szCs w:val="28"/>
        </w:rPr>
        <w:t>ские, предметные)</w:t>
      </w:r>
      <w:r w:rsidR="00AB4C35" w:rsidRPr="00E16AD3">
        <w:rPr>
          <w:rFonts w:ascii="Times New Roman" w:hAnsi="Times New Roman" w:cs="Times New Roman"/>
          <w:sz w:val="28"/>
          <w:szCs w:val="28"/>
        </w:rPr>
        <w:t>.</w:t>
      </w:r>
    </w:p>
    <w:p w:rsidR="00AB4C35" w:rsidRPr="00E16AD3" w:rsidRDefault="00157441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Согласно программному обеспечению практики, основными задачами данного вида практики являются:</w:t>
      </w:r>
    </w:p>
    <w:p w:rsidR="00AB4C35" w:rsidRPr="00E16AD3" w:rsidRDefault="00157441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 xml:space="preserve">– совершенствование коммуникативных, организаторских, диагностических,  </w:t>
      </w:r>
      <w:r w:rsidR="009B3EA8" w:rsidRPr="00E16AD3">
        <w:rPr>
          <w:rFonts w:ascii="Times New Roman" w:hAnsi="Times New Roman" w:cs="Times New Roman"/>
          <w:sz w:val="28"/>
          <w:szCs w:val="28"/>
        </w:rPr>
        <w:t>дидакти</w:t>
      </w:r>
      <w:r w:rsidRPr="00E16AD3">
        <w:rPr>
          <w:rFonts w:ascii="Times New Roman" w:hAnsi="Times New Roman" w:cs="Times New Roman"/>
          <w:sz w:val="28"/>
          <w:szCs w:val="28"/>
        </w:rPr>
        <w:t>ческих, аналитических умений и навыков;</w:t>
      </w:r>
    </w:p>
    <w:p w:rsidR="00AB4C35" w:rsidRPr="00E16AD3" w:rsidRDefault="00157441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– формирование у студентов социальной ответственности, профессиональной направленности и устойчивости в социально-педагогической деятельности;</w:t>
      </w:r>
    </w:p>
    <w:p w:rsidR="00A20E34" w:rsidRPr="00E16AD3" w:rsidRDefault="00157441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– овладение профессиональными функциями педагога.</w:t>
      </w:r>
    </w:p>
    <w:p w:rsidR="00404F3F" w:rsidRDefault="00157441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На практике</w:t>
      </w:r>
      <w:r w:rsidR="009137CD">
        <w:rPr>
          <w:rFonts w:ascii="Times New Roman" w:hAnsi="Times New Roman" w:cs="Times New Roman"/>
          <w:sz w:val="28"/>
          <w:szCs w:val="28"/>
        </w:rPr>
        <w:t xml:space="preserve"> студентам педагогического колледжа</w:t>
      </w:r>
      <w:r w:rsidRPr="00E16AD3">
        <w:rPr>
          <w:rFonts w:ascii="Times New Roman" w:hAnsi="Times New Roman" w:cs="Times New Roman"/>
          <w:sz w:val="28"/>
          <w:szCs w:val="28"/>
        </w:rPr>
        <w:t xml:space="preserve"> предоставляется большая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возможность использовать п</w:t>
      </w:r>
      <w:r w:rsidR="00AB4C35" w:rsidRPr="00E16AD3">
        <w:rPr>
          <w:rFonts w:ascii="Times New Roman" w:hAnsi="Times New Roman" w:cs="Times New Roman"/>
          <w:sz w:val="28"/>
          <w:szCs w:val="28"/>
        </w:rPr>
        <w:t>олученные зна</w:t>
      </w:r>
      <w:r w:rsidRPr="00E16AD3">
        <w:rPr>
          <w:rFonts w:ascii="Times New Roman" w:hAnsi="Times New Roman" w:cs="Times New Roman"/>
          <w:sz w:val="28"/>
          <w:szCs w:val="28"/>
        </w:rPr>
        <w:t>ния в самостоятельной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деятельности, проявить личностные качества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будущего специалиста-профессионала</w:t>
      </w:r>
      <w:r w:rsidR="009B3EA8" w:rsidRPr="00E16AD3">
        <w:rPr>
          <w:rFonts w:ascii="Times New Roman" w:hAnsi="Times New Roman" w:cs="Times New Roman"/>
          <w:sz w:val="28"/>
          <w:szCs w:val="28"/>
        </w:rPr>
        <w:t>,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как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активно</w:t>
      </w:r>
      <w:r w:rsidR="00AB4C35" w:rsidRPr="00E16AD3">
        <w:rPr>
          <w:rFonts w:ascii="Times New Roman" w:hAnsi="Times New Roman" w:cs="Times New Roman"/>
          <w:sz w:val="28"/>
          <w:szCs w:val="28"/>
        </w:rPr>
        <w:t>го субъекта в си</w:t>
      </w:r>
      <w:r w:rsidRPr="00E16AD3">
        <w:rPr>
          <w:rFonts w:ascii="Times New Roman" w:hAnsi="Times New Roman" w:cs="Times New Roman"/>
          <w:sz w:val="28"/>
          <w:szCs w:val="28"/>
        </w:rPr>
        <w:t>стеме образования, продолжить накапливать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опыт эмоционально-ценностного отношения</w:t>
      </w:r>
      <w:r w:rsidR="009137CD">
        <w:rPr>
          <w:rFonts w:ascii="Times New Roman" w:hAnsi="Times New Roman" w:cs="Times New Roman"/>
          <w:sz w:val="28"/>
          <w:szCs w:val="28"/>
        </w:rPr>
        <w:t xml:space="preserve"> </w:t>
      </w:r>
      <w:r w:rsidRPr="00E16AD3">
        <w:rPr>
          <w:rFonts w:ascii="Times New Roman" w:hAnsi="Times New Roman" w:cs="Times New Roman"/>
          <w:sz w:val="28"/>
          <w:szCs w:val="28"/>
        </w:rPr>
        <w:t>к действительности.</w:t>
      </w:r>
    </w:p>
    <w:p w:rsidR="00404F3F" w:rsidRDefault="00404F3F" w:rsidP="00810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0EE" w:rsidRPr="00810C07" w:rsidRDefault="00FB30EE" w:rsidP="00810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C0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B93BD9" w:rsidRPr="00810C07">
        <w:rPr>
          <w:rFonts w:ascii="Times New Roman" w:hAnsi="Times New Roman" w:cs="Times New Roman"/>
          <w:b/>
          <w:sz w:val="28"/>
          <w:szCs w:val="28"/>
        </w:rPr>
        <w:t>:</w:t>
      </w:r>
    </w:p>
    <w:p w:rsidR="00FB30EE" w:rsidRPr="00E16AD3" w:rsidRDefault="00FB30E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1. Белая К. Ю. Инновационная деятельность в ДОУ: методическое пособие. М., 2005.</w:t>
      </w:r>
    </w:p>
    <w:p w:rsidR="00FB30EE" w:rsidRPr="00E16AD3" w:rsidRDefault="00FB30E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2. Введенский В. Н. Моделирование профессиональной компетентности педагога // Педагогика. 2003. № 10. С. 51–55.</w:t>
      </w:r>
    </w:p>
    <w:p w:rsidR="00FB30EE" w:rsidRPr="00E16AD3" w:rsidRDefault="00FB30E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93BD9">
        <w:rPr>
          <w:rFonts w:ascii="Times New Roman" w:hAnsi="Times New Roman" w:cs="Times New Roman"/>
          <w:sz w:val="28"/>
          <w:szCs w:val="28"/>
        </w:rPr>
        <w:t xml:space="preserve">Виноградова Н.А., </w:t>
      </w:r>
      <w:proofErr w:type="spellStart"/>
      <w:r w:rsidR="00B93BD9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="00B93BD9">
        <w:rPr>
          <w:rFonts w:ascii="Times New Roman" w:hAnsi="Times New Roman" w:cs="Times New Roman"/>
          <w:sz w:val="28"/>
          <w:szCs w:val="28"/>
        </w:rPr>
        <w:t xml:space="preserve"> Н.</w:t>
      </w:r>
      <w:r w:rsidRPr="00E16AD3">
        <w:rPr>
          <w:rFonts w:ascii="Times New Roman" w:hAnsi="Times New Roman" w:cs="Times New Roman"/>
          <w:sz w:val="28"/>
          <w:szCs w:val="28"/>
        </w:rPr>
        <w:t>В. Управление качеством образовательного пр</w:t>
      </w:r>
      <w:r w:rsidR="00B93BD9">
        <w:rPr>
          <w:rFonts w:ascii="Times New Roman" w:hAnsi="Times New Roman" w:cs="Times New Roman"/>
          <w:sz w:val="28"/>
          <w:szCs w:val="28"/>
        </w:rPr>
        <w:t>оцесса в ДОУ: методическое посо</w:t>
      </w:r>
      <w:r w:rsidRPr="00E16AD3">
        <w:rPr>
          <w:rFonts w:ascii="Times New Roman" w:hAnsi="Times New Roman" w:cs="Times New Roman"/>
          <w:sz w:val="28"/>
          <w:szCs w:val="28"/>
        </w:rPr>
        <w:t>бие. М., 2007.</w:t>
      </w:r>
    </w:p>
    <w:p w:rsidR="00FB30EE" w:rsidRPr="00E16AD3" w:rsidRDefault="00FB30E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4. Зимняя И. А. Ключевые компетентности – новая парадигма результата образования // Высшее образование сегодня.</w:t>
      </w:r>
    </w:p>
    <w:p w:rsidR="00FB30EE" w:rsidRPr="00E16AD3" w:rsidRDefault="00FB30E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2003. № 5. С. 34–42.</w:t>
      </w:r>
    </w:p>
    <w:p w:rsidR="00FB30EE" w:rsidRPr="00E16AD3" w:rsidRDefault="00FB30E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>5. Кузьмина Н. В. Педагогическое мастерство учителя как фактор развития способн</w:t>
      </w:r>
      <w:r w:rsidR="00B93BD9">
        <w:rPr>
          <w:rFonts w:ascii="Times New Roman" w:hAnsi="Times New Roman" w:cs="Times New Roman"/>
          <w:sz w:val="28"/>
          <w:szCs w:val="28"/>
        </w:rPr>
        <w:t>остей учащихся // Вопросы психо</w:t>
      </w:r>
      <w:r w:rsidRPr="00E16AD3">
        <w:rPr>
          <w:rFonts w:ascii="Times New Roman" w:hAnsi="Times New Roman" w:cs="Times New Roman"/>
          <w:sz w:val="28"/>
          <w:szCs w:val="28"/>
        </w:rPr>
        <w:t>логии. 1984. № 1.</w:t>
      </w:r>
    </w:p>
    <w:p w:rsidR="00FB30EE" w:rsidRPr="00E16AD3" w:rsidRDefault="00FB30EE" w:rsidP="00810C07">
      <w:pPr>
        <w:jc w:val="both"/>
        <w:rPr>
          <w:rFonts w:ascii="Times New Roman" w:hAnsi="Times New Roman" w:cs="Times New Roman"/>
          <w:sz w:val="28"/>
          <w:szCs w:val="28"/>
        </w:rPr>
      </w:pPr>
      <w:r w:rsidRPr="00E16AD3">
        <w:rPr>
          <w:rFonts w:ascii="Times New Roman" w:hAnsi="Times New Roman" w:cs="Times New Roman"/>
          <w:sz w:val="28"/>
          <w:szCs w:val="28"/>
        </w:rPr>
        <w:t xml:space="preserve">6. </w:t>
      </w:r>
      <w:r w:rsidR="00B93BD9">
        <w:rPr>
          <w:rFonts w:ascii="Times New Roman" w:hAnsi="Times New Roman" w:cs="Times New Roman"/>
          <w:sz w:val="28"/>
          <w:szCs w:val="28"/>
        </w:rPr>
        <w:t>Никитина С.</w:t>
      </w:r>
      <w:r w:rsidRPr="00E16AD3">
        <w:rPr>
          <w:rFonts w:ascii="Times New Roman" w:hAnsi="Times New Roman" w:cs="Times New Roman"/>
          <w:sz w:val="28"/>
          <w:szCs w:val="28"/>
        </w:rPr>
        <w:t>В. Оценка результативности и качества дошкольного образования. М., 2008.</w:t>
      </w:r>
    </w:p>
    <w:p w:rsidR="000F708D" w:rsidRPr="00E16AD3" w:rsidRDefault="000F708D" w:rsidP="00810C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708D" w:rsidRPr="00E16AD3" w:rsidSect="0064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0EE"/>
    <w:rsid w:val="00005ACE"/>
    <w:rsid w:val="000C3E62"/>
    <w:rsid w:val="000F708D"/>
    <w:rsid w:val="00157441"/>
    <w:rsid w:val="001679C4"/>
    <w:rsid w:val="00404F3F"/>
    <w:rsid w:val="00417FDE"/>
    <w:rsid w:val="00646158"/>
    <w:rsid w:val="006D5BBA"/>
    <w:rsid w:val="007977B1"/>
    <w:rsid w:val="00810C07"/>
    <w:rsid w:val="009137CD"/>
    <w:rsid w:val="009A5F42"/>
    <w:rsid w:val="009B3EA8"/>
    <w:rsid w:val="00A20121"/>
    <w:rsid w:val="00A20E34"/>
    <w:rsid w:val="00AB4C35"/>
    <w:rsid w:val="00B363ED"/>
    <w:rsid w:val="00B93BD9"/>
    <w:rsid w:val="00BA57E3"/>
    <w:rsid w:val="00C25A8B"/>
    <w:rsid w:val="00C70BED"/>
    <w:rsid w:val="00C7201B"/>
    <w:rsid w:val="00C93704"/>
    <w:rsid w:val="00E02B4D"/>
    <w:rsid w:val="00E16AD3"/>
    <w:rsid w:val="00FB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BF94-ECDB-4AA6-BF08-CC31F4D4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</dc:creator>
  <cp:lastModifiedBy>алексей</cp:lastModifiedBy>
  <cp:revision>5</cp:revision>
  <dcterms:created xsi:type="dcterms:W3CDTF">2013-02-28T20:25:00Z</dcterms:created>
  <dcterms:modified xsi:type="dcterms:W3CDTF">2015-01-17T07:53:00Z</dcterms:modified>
</cp:coreProperties>
</file>