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10" w:rsidRDefault="00EF6310" w:rsidP="00DE4006">
      <w:pPr>
        <w:pStyle w:val="NormalWeb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DE4006">
        <w:rPr>
          <w:rFonts w:ascii="Times New Roman CYR" w:hAnsi="Times New Roman CYR" w:cs="Times New Roman CYR"/>
          <w:b/>
          <w:iCs/>
          <w:sz w:val="28"/>
          <w:szCs w:val="28"/>
        </w:rPr>
        <w:t>Система мотивации педагогического ко</w:t>
      </w:r>
      <w:r w:rsidRPr="00DE4006">
        <w:rPr>
          <w:rFonts w:ascii="Times New Roman CYR" w:hAnsi="Times New Roman CYR" w:cs="Times New Roman CYR"/>
          <w:b/>
          <w:iCs/>
          <w:sz w:val="28"/>
          <w:szCs w:val="28"/>
        </w:rPr>
        <w:t>л</w:t>
      </w:r>
      <w:r w:rsidRPr="00DE4006">
        <w:rPr>
          <w:rFonts w:ascii="Times New Roman CYR" w:hAnsi="Times New Roman CYR" w:cs="Times New Roman CYR"/>
          <w:b/>
          <w:iCs/>
          <w:sz w:val="28"/>
          <w:szCs w:val="28"/>
        </w:rPr>
        <w:t xml:space="preserve">лектива </w:t>
      </w:r>
    </w:p>
    <w:p w:rsidR="00EF6310" w:rsidRDefault="00EF6310" w:rsidP="00DE4006">
      <w:pPr>
        <w:pStyle w:val="NormalWeb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DE4006">
        <w:rPr>
          <w:rFonts w:ascii="Times New Roman CYR" w:hAnsi="Times New Roman CYR" w:cs="Times New Roman CYR"/>
          <w:b/>
          <w:iCs/>
          <w:sz w:val="28"/>
          <w:szCs w:val="28"/>
        </w:rPr>
        <w:t>в условиях реализации ФГОС</w:t>
      </w:r>
    </w:p>
    <w:p w:rsidR="00EF6310" w:rsidRPr="00DE4006" w:rsidRDefault="00EF6310" w:rsidP="00DE4006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Е.А.Зенина</w:t>
      </w:r>
    </w:p>
    <w:p w:rsidR="00EF6310" w:rsidRDefault="00EF6310" w:rsidP="00FF15A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F15A9">
        <w:rPr>
          <w:color w:val="000000"/>
          <w:sz w:val="28"/>
          <w:szCs w:val="28"/>
        </w:rPr>
        <w:t xml:space="preserve">В настоящее время при переходе на ФГОС ООО администрация школы </w:t>
      </w:r>
      <w:r>
        <w:rPr>
          <w:color w:val="000000"/>
          <w:sz w:val="28"/>
          <w:szCs w:val="28"/>
        </w:rPr>
        <w:t>зачастую</w:t>
      </w:r>
      <w:r w:rsidRPr="00FF15A9">
        <w:rPr>
          <w:color w:val="000000"/>
          <w:sz w:val="28"/>
          <w:szCs w:val="28"/>
        </w:rPr>
        <w:t xml:space="preserve"> сталкивается с </w:t>
      </w:r>
      <w:r>
        <w:rPr>
          <w:color w:val="000000"/>
          <w:sz w:val="28"/>
          <w:szCs w:val="28"/>
        </w:rPr>
        <w:t xml:space="preserve">трудностями, связанными с </w:t>
      </w:r>
      <w:r w:rsidRPr="00FF15A9">
        <w:rPr>
          <w:color w:val="000000"/>
          <w:sz w:val="28"/>
          <w:szCs w:val="28"/>
        </w:rPr>
        <w:t xml:space="preserve">нежеланием части учителей </w:t>
      </w:r>
      <w:r>
        <w:rPr>
          <w:color w:val="000000"/>
          <w:sz w:val="28"/>
          <w:szCs w:val="28"/>
        </w:rPr>
        <w:t>менять свой стиль работы, использовать непривычные технологии. Как бороться с этим проявлением нигилизма? Что можно сделать для того, чтобы учитель если не «загорелся» идеей, то хотя бы не отрицал необходимость и возможность перемен?</w:t>
      </w:r>
    </w:p>
    <w:p w:rsidR="00EF6310" w:rsidRPr="00E76E68" w:rsidRDefault="00EF6310" w:rsidP="0039755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Думается, что здесь уместно говорить о мотивационных факторах. </w:t>
      </w:r>
      <w:r w:rsidRPr="00E76E68">
        <w:rPr>
          <w:sz w:val="28"/>
          <w:szCs w:val="28"/>
        </w:rPr>
        <w:t>Мотивация - это совокупность внутренних и внешних движущих сил, кот</w:t>
      </w:r>
      <w:r w:rsidRPr="00E76E68">
        <w:rPr>
          <w:sz w:val="28"/>
          <w:szCs w:val="28"/>
        </w:rPr>
        <w:t>о</w:t>
      </w:r>
      <w:r w:rsidRPr="00E76E68">
        <w:rPr>
          <w:sz w:val="28"/>
          <w:szCs w:val="28"/>
        </w:rPr>
        <w:t>рые побуждают человека к деятельности, задают границы и формы деятельности и придают этой деятельности направленность, ориентированную на достижение определенных целей. Влияние мотивации на поведение человека зависит от мн</w:t>
      </w:r>
      <w:r w:rsidRPr="00E76E68">
        <w:rPr>
          <w:sz w:val="28"/>
          <w:szCs w:val="28"/>
        </w:rPr>
        <w:t>о</w:t>
      </w:r>
      <w:r w:rsidRPr="00E76E68">
        <w:rPr>
          <w:sz w:val="28"/>
          <w:szCs w:val="28"/>
        </w:rPr>
        <w:t>жества факторов, во многом индивидуально может меняться под воздействием обратной связи со стороны деятельности ч</w:t>
      </w:r>
      <w:r>
        <w:rPr>
          <w:sz w:val="28"/>
          <w:szCs w:val="28"/>
        </w:rPr>
        <w:t xml:space="preserve">еловека и мотивов </w:t>
      </w:r>
      <w:r w:rsidRPr="004924E1">
        <w:rPr>
          <w:sz w:val="28"/>
          <w:szCs w:val="28"/>
        </w:rPr>
        <w:t>[1]</w:t>
      </w:r>
      <w:r w:rsidRPr="00E76E68">
        <w:rPr>
          <w:sz w:val="28"/>
          <w:szCs w:val="28"/>
        </w:rPr>
        <w:t>.</w:t>
      </w:r>
    </w:p>
    <w:p w:rsidR="00EF6310" w:rsidRPr="00E76E68" w:rsidRDefault="00EF6310" w:rsidP="0039755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76E68">
        <w:rPr>
          <w:sz w:val="28"/>
          <w:szCs w:val="28"/>
        </w:rPr>
        <w:t xml:space="preserve">Мотивы поддаются осознанию. Мотив не только побуждает человека к действию, но и определяет, что надо сделать и как будет осуществлено это действие. </w:t>
      </w:r>
      <w:r>
        <w:rPr>
          <w:sz w:val="28"/>
          <w:szCs w:val="28"/>
        </w:rPr>
        <w:t xml:space="preserve">Мотив – это выражение потребности человека. </w:t>
      </w:r>
    </w:p>
    <w:p w:rsidR="00EF6310" w:rsidRPr="00E76E68" w:rsidRDefault="00EF6310" w:rsidP="0039755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E76E68">
        <w:rPr>
          <w:sz w:val="28"/>
          <w:szCs w:val="28"/>
        </w:rPr>
        <w:t>удовлетворени</w:t>
      </w:r>
      <w:r>
        <w:rPr>
          <w:sz w:val="28"/>
          <w:szCs w:val="28"/>
        </w:rPr>
        <w:t>я</w:t>
      </w:r>
      <w:r w:rsidRPr="00E76E68">
        <w:rPr>
          <w:sz w:val="28"/>
          <w:szCs w:val="28"/>
        </w:rPr>
        <w:t xml:space="preserve"> потребностей </w:t>
      </w:r>
      <w:r>
        <w:rPr>
          <w:sz w:val="28"/>
          <w:szCs w:val="28"/>
        </w:rPr>
        <w:t>б</w:t>
      </w:r>
      <w:r w:rsidRPr="00E76E68">
        <w:rPr>
          <w:sz w:val="28"/>
          <w:szCs w:val="28"/>
        </w:rPr>
        <w:t>ольшое значение в им</w:t>
      </w:r>
      <w:r>
        <w:rPr>
          <w:sz w:val="28"/>
          <w:szCs w:val="28"/>
        </w:rPr>
        <w:t>еют стимулы, в</w:t>
      </w:r>
      <w:r w:rsidRPr="00E76E68">
        <w:rPr>
          <w:sz w:val="28"/>
          <w:szCs w:val="28"/>
        </w:rPr>
        <w:t xml:space="preserve"> кач</w:t>
      </w:r>
      <w:r w:rsidRPr="00E76E68">
        <w:rPr>
          <w:sz w:val="28"/>
          <w:szCs w:val="28"/>
        </w:rPr>
        <w:t>е</w:t>
      </w:r>
      <w:r w:rsidRPr="00E76E68">
        <w:rPr>
          <w:sz w:val="28"/>
          <w:szCs w:val="28"/>
        </w:rPr>
        <w:t xml:space="preserve">стве </w:t>
      </w:r>
      <w:r>
        <w:rPr>
          <w:sz w:val="28"/>
          <w:szCs w:val="28"/>
        </w:rPr>
        <w:t>которых</w:t>
      </w:r>
      <w:r w:rsidRPr="00E76E68">
        <w:rPr>
          <w:sz w:val="28"/>
          <w:szCs w:val="28"/>
        </w:rPr>
        <w:t xml:space="preserve"> могут выступать отдельные предметы, действия других людей, обещания, носители обязательств и возможностей, предоставляемые возможности </w:t>
      </w:r>
      <w:r>
        <w:rPr>
          <w:sz w:val="28"/>
          <w:szCs w:val="28"/>
        </w:rPr>
        <w:t xml:space="preserve">т.е. то, </w:t>
      </w:r>
      <w:r w:rsidRPr="00E76E68">
        <w:rPr>
          <w:sz w:val="28"/>
          <w:szCs w:val="28"/>
        </w:rPr>
        <w:t xml:space="preserve">что может быть предложено человеку в </w:t>
      </w:r>
      <w:r>
        <w:rPr>
          <w:sz w:val="28"/>
          <w:szCs w:val="28"/>
        </w:rPr>
        <w:t xml:space="preserve">качестве </w:t>
      </w:r>
      <w:r w:rsidRPr="00E76E68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E76E68">
        <w:rPr>
          <w:sz w:val="28"/>
          <w:szCs w:val="28"/>
        </w:rPr>
        <w:t xml:space="preserve"> за его де</w:t>
      </w:r>
      <w:r w:rsidRPr="00E76E68">
        <w:rPr>
          <w:sz w:val="28"/>
          <w:szCs w:val="28"/>
        </w:rPr>
        <w:t>й</w:t>
      </w:r>
      <w:r w:rsidRPr="00E76E68">
        <w:rPr>
          <w:sz w:val="28"/>
          <w:szCs w:val="28"/>
        </w:rPr>
        <w:t>ствия или что он желал бы получить в результат</w:t>
      </w:r>
      <w:r>
        <w:rPr>
          <w:sz w:val="28"/>
          <w:szCs w:val="28"/>
        </w:rPr>
        <w:t>е определенных действий</w:t>
      </w:r>
      <w:r w:rsidRPr="00A26960">
        <w:rPr>
          <w:sz w:val="28"/>
          <w:szCs w:val="28"/>
        </w:rPr>
        <w:t>[2]</w:t>
      </w:r>
      <w:r w:rsidRPr="00E76E68">
        <w:rPr>
          <w:sz w:val="28"/>
          <w:szCs w:val="28"/>
        </w:rPr>
        <w:t>.</w:t>
      </w:r>
    </w:p>
    <w:p w:rsidR="00EF6310" w:rsidRPr="00E76E68" w:rsidRDefault="00EF6310" w:rsidP="0039755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должно играть стимулирование работников. Иногда понятия стимулирования и мотивирования работника смешиваются. Однако, это принципиально разные понятия. </w:t>
      </w:r>
      <w:r w:rsidRPr="00E76E68">
        <w:rPr>
          <w:sz w:val="28"/>
          <w:szCs w:val="28"/>
        </w:rPr>
        <w:t>С</w:t>
      </w:r>
      <w:r>
        <w:rPr>
          <w:sz w:val="28"/>
          <w:szCs w:val="28"/>
        </w:rPr>
        <w:t>тим</w:t>
      </w:r>
      <w:r w:rsidRPr="00E76E68">
        <w:rPr>
          <w:sz w:val="28"/>
          <w:szCs w:val="28"/>
        </w:rPr>
        <w:t>улирование - это одно из средств</w:t>
      </w:r>
      <w:r>
        <w:rPr>
          <w:sz w:val="28"/>
          <w:szCs w:val="28"/>
        </w:rPr>
        <w:t xml:space="preserve"> </w:t>
      </w:r>
      <w:r w:rsidRPr="00E76E68">
        <w:rPr>
          <w:sz w:val="28"/>
          <w:szCs w:val="28"/>
        </w:rPr>
        <w:t xml:space="preserve"> мотивировани</w:t>
      </w:r>
      <w:r>
        <w:rPr>
          <w:sz w:val="28"/>
          <w:szCs w:val="28"/>
        </w:rPr>
        <w:t>я</w:t>
      </w:r>
      <w:r w:rsidRPr="00E76E68">
        <w:rPr>
          <w:sz w:val="28"/>
          <w:szCs w:val="28"/>
        </w:rPr>
        <w:t xml:space="preserve">. Если посмотреть, на что в деятельности человека </w:t>
      </w:r>
      <w:r>
        <w:rPr>
          <w:sz w:val="28"/>
          <w:szCs w:val="28"/>
        </w:rPr>
        <w:t>М</w:t>
      </w:r>
      <w:r w:rsidRPr="00E76E68">
        <w:rPr>
          <w:sz w:val="28"/>
          <w:szCs w:val="28"/>
        </w:rPr>
        <w:t>отивация</w:t>
      </w:r>
      <w:r w:rsidRPr="002E6763">
        <w:rPr>
          <w:sz w:val="28"/>
          <w:szCs w:val="28"/>
        </w:rPr>
        <w:t xml:space="preserve"> </w:t>
      </w:r>
      <w:r w:rsidRPr="00E76E68">
        <w:rPr>
          <w:sz w:val="28"/>
          <w:szCs w:val="28"/>
        </w:rPr>
        <w:t>оказывает воздействие</w:t>
      </w:r>
      <w:r>
        <w:rPr>
          <w:sz w:val="28"/>
          <w:szCs w:val="28"/>
        </w:rPr>
        <w:t xml:space="preserve"> прежде всего на</w:t>
      </w:r>
      <w:r w:rsidRPr="00E76E68">
        <w:rPr>
          <w:sz w:val="28"/>
          <w:szCs w:val="28"/>
        </w:rPr>
        <w:t xml:space="preserve"> следующие характер</w:t>
      </w:r>
      <w:r w:rsidRPr="00E76E68">
        <w:rPr>
          <w:sz w:val="28"/>
          <w:szCs w:val="28"/>
        </w:rPr>
        <w:t>и</w:t>
      </w:r>
      <w:r w:rsidRPr="00E76E68">
        <w:rPr>
          <w:sz w:val="28"/>
          <w:szCs w:val="28"/>
        </w:rPr>
        <w:t>стики деятельности: усилие; старание; настойчивость; добросовестность; напра</w:t>
      </w:r>
      <w:r w:rsidRPr="00E76E68">
        <w:rPr>
          <w:sz w:val="28"/>
          <w:szCs w:val="28"/>
        </w:rPr>
        <w:t>в</w:t>
      </w:r>
      <w:r>
        <w:rPr>
          <w:sz w:val="28"/>
          <w:szCs w:val="28"/>
        </w:rPr>
        <w:t xml:space="preserve">ленность </w:t>
      </w:r>
      <w:r w:rsidRPr="002E6763">
        <w:rPr>
          <w:sz w:val="28"/>
          <w:szCs w:val="28"/>
        </w:rPr>
        <w:t>[3]</w:t>
      </w:r>
      <w:r>
        <w:rPr>
          <w:sz w:val="28"/>
          <w:szCs w:val="28"/>
        </w:rPr>
        <w:t xml:space="preserve">. </w:t>
      </w:r>
    </w:p>
    <w:p w:rsidR="00EF6310" w:rsidRDefault="00EF6310" w:rsidP="0039755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76E68">
        <w:rPr>
          <w:sz w:val="28"/>
          <w:szCs w:val="28"/>
        </w:rPr>
        <w:t>Мотивация, рассматриваемая как процесс, теоретически может быть пре</w:t>
      </w:r>
      <w:r w:rsidRPr="00E76E68">
        <w:rPr>
          <w:sz w:val="28"/>
          <w:szCs w:val="28"/>
        </w:rPr>
        <w:t>д</w:t>
      </w:r>
      <w:r w:rsidRPr="00E76E68">
        <w:rPr>
          <w:sz w:val="28"/>
          <w:szCs w:val="28"/>
        </w:rPr>
        <w:t xml:space="preserve">ставлена в виде шести следующих одна за другой стадий. </w:t>
      </w:r>
    </w:p>
    <w:p w:rsidR="00EF6310" w:rsidRPr="00E76E68" w:rsidRDefault="00EF6310" w:rsidP="00A26960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E68">
        <w:rPr>
          <w:sz w:val="28"/>
          <w:szCs w:val="28"/>
        </w:rPr>
        <w:t>возникновение потребностей. Потребности могут быть самыми различными. Условно их можно разбить на 3 группы: физиологич</w:t>
      </w:r>
      <w:r w:rsidRPr="00E76E68">
        <w:rPr>
          <w:sz w:val="28"/>
          <w:szCs w:val="28"/>
        </w:rPr>
        <w:t>е</w:t>
      </w:r>
      <w:r w:rsidRPr="00E76E68">
        <w:rPr>
          <w:sz w:val="28"/>
          <w:szCs w:val="28"/>
        </w:rPr>
        <w:t>ские; психологические; социальные.</w:t>
      </w:r>
    </w:p>
    <w:p w:rsidR="00EF6310" w:rsidRDefault="00EF6310" w:rsidP="00A26960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E68">
        <w:rPr>
          <w:sz w:val="28"/>
          <w:szCs w:val="28"/>
        </w:rPr>
        <w:t>поиск путей устранения потребности. Раз потребность во</w:t>
      </w:r>
      <w:r w:rsidRPr="00E76E68">
        <w:rPr>
          <w:sz w:val="28"/>
          <w:szCs w:val="28"/>
        </w:rPr>
        <w:t>з</w:t>
      </w:r>
      <w:r w:rsidRPr="00E76E68">
        <w:rPr>
          <w:sz w:val="28"/>
          <w:szCs w:val="28"/>
        </w:rPr>
        <w:t xml:space="preserve">никла и </w:t>
      </w:r>
      <w:r>
        <w:rPr>
          <w:sz w:val="28"/>
          <w:szCs w:val="28"/>
        </w:rPr>
        <w:t>требует решения, то человек, испытывающий потребность,</w:t>
      </w:r>
      <w:r w:rsidRPr="00E76E68">
        <w:rPr>
          <w:sz w:val="28"/>
          <w:szCs w:val="28"/>
        </w:rPr>
        <w:t xml:space="preserve"> начинает искать возможности устранить ее: </w:t>
      </w:r>
      <w:r>
        <w:rPr>
          <w:sz w:val="28"/>
          <w:szCs w:val="28"/>
        </w:rPr>
        <w:t xml:space="preserve">либо </w:t>
      </w:r>
      <w:r w:rsidRPr="00E76E68">
        <w:rPr>
          <w:sz w:val="28"/>
          <w:szCs w:val="28"/>
        </w:rPr>
        <w:t xml:space="preserve">удовлетворить, </w:t>
      </w:r>
      <w:r>
        <w:rPr>
          <w:sz w:val="28"/>
          <w:szCs w:val="28"/>
        </w:rPr>
        <w:t>либо подавить.</w:t>
      </w:r>
      <w:r w:rsidRPr="00E76E68">
        <w:rPr>
          <w:sz w:val="28"/>
          <w:szCs w:val="28"/>
        </w:rPr>
        <w:t xml:space="preserve"> </w:t>
      </w:r>
    </w:p>
    <w:p w:rsidR="00EF6310" w:rsidRPr="00E76E68" w:rsidRDefault="00EF6310" w:rsidP="00A26960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E68">
        <w:rPr>
          <w:sz w:val="28"/>
          <w:szCs w:val="28"/>
        </w:rPr>
        <w:t>определение целей (направления) действия. Человек фикс</w:t>
      </w:r>
      <w:r w:rsidRPr="00E76E68">
        <w:rPr>
          <w:sz w:val="28"/>
          <w:szCs w:val="28"/>
        </w:rPr>
        <w:t>и</w:t>
      </w:r>
      <w:r w:rsidRPr="00E76E68">
        <w:rPr>
          <w:sz w:val="28"/>
          <w:szCs w:val="28"/>
        </w:rPr>
        <w:t xml:space="preserve">рует, </w:t>
      </w:r>
      <w:r>
        <w:rPr>
          <w:sz w:val="28"/>
          <w:szCs w:val="28"/>
        </w:rPr>
        <w:t>чего и как</w:t>
      </w:r>
      <w:r w:rsidRPr="00E76E68">
        <w:rPr>
          <w:sz w:val="28"/>
          <w:szCs w:val="28"/>
        </w:rPr>
        <w:t xml:space="preserve"> он должен добиться</w:t>
      </w:r>
      <w:r>
        <w:rPr>
          <w:sz w:val="28"/>
          <w:szCs w:val="28"/>
        </w:rPr>
        <w:t xml:space="preserve"> для удовлетворения потребности. </w:t>
      </w:r>
    </w:p>
    <w:p w:rsidR="00EF6310" w:rsidRPr="00E76E68" w:rsidRDefault="00EF6310" w:rsidP="00A26960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E68">
        <w:rPr>
          <w:sz w:val="28"/>
          <w:szCs w:val="28"/>
        </w:rPr>
        <w:t>осуществление действия. На этой стадии человек затрач</w:t>
      </w:r>
      <w:r w:rsidRPr="00E76E68">
        <w:rPr>
          <w:sz w:val="28"/>
          <w:szCs w:val="28"/>
        </w:rPr>
        <w:t>и</w:t>
      </w:r>
      <w:r w:rsidRPr="00E76E68">
        <w:rPr>
          <w:sz w:val="28"/>
          <w:szCs w:val="28"/>
        </w:rPr>
        <w:t>вает усилия для того, чтобы осуществить действия</w:t>
      </w:r>
      <w:r>
        <w:rPr>
          <w:sz w:val="28"/>
          <w:szCs w:val="28"/>
        </w:rPr>
        <w:t>,</w:t>
      </w:r>
      <w:r w:rsidRPr="00E76E68">
        <w:rPr>
          <w:sz w:val="28"/>
          <w:szCs w:val="28"/>
        </w:rPr>
        <w:t xml:space="preserve"> которые устран</w:t>
      </w:r>
      <w:r>
        <w:rPr>
          <w:sz w:val="28"/>
          <w:szCs w:val="28"/>
        </w:rPr>
        <w:t>ят</w:t>
      </w:r>
      <w:r w:rsidRPr="00E76E68">
        <w:rPr>
          <w:sz w:val="28"/>
          <w:szCs w:val="28"/>
        </w:rPr>
        <w:t xml:space="preserve"> п</w:t>
      </w:r>
      <w:r w:rsidRPr="00E76E68">
        <w:rPr>
          <w:sz w:val="28"/>
          <w:szCs w:val="28"/>
        </w:rPr>
        <w:t>о</w:t>
      </w:r>
      <w:r w:rsidRPr="00E76E68">
        <w:rPr>
          <w:sz w:val="28"/>
          <w:szCs w:val="28"/>
        </w:rPr>
        <w:t xml:space="preserve">требность. </w:t>
      </w:r>
    </w:p>
    <w:p w:rsidR="00EF6310" w:rsidRPr="00E76E68" w:rsidRDefault="00EF6310" w:rsidP="00A26960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E68">
        <w:rPr>
          <w:sz w:val="28"/>
          <w:szCs w:val="28"/>
        </w:rPr>
        <w:t xml:space="preserve">получение вознаграждения за осуществление действия. </w:t>
      </w:r>
    </w:p>
    <w:p w:rsidR="00EF6310" w:rsidRPr="00E76E68" w:rsidRDefault="00EF6310" w:rsidP="00A26960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6E68">
        <w:rPr>
          <w:sz w:val="28"/>
          <w:szCs w:val="28"/>
        </w:rPr>
        <w:t>устранение потребности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[4]</w:t>
      </w:r>
      <w:r w:rsidRPr="00E76E68">
        <w:rPr>
          <w:sz w:val="28"/>
          <w:szCs w:val="28"/>
        </w:rPr>
        <w:t xml:space="preserve">. </w:t>
      </w:r>
    </w:p>
    <w:p w:rsidR="00EF6310" w:rsidRPr="002E6763" w:rsidRDefault="00EF6310" w:rsidP="00397552">
      <w:pPr>
        <w:spacing w:line="360" w:lineRule="auto"/>
        <w:ind w:firstLine="567"/>
        <w:jc w:val="both"/>
        <w:rPr>
          <w:rStyle w:val="Strong"/>
          <w:bCs/>
          <w:sz w:val="28"/>
          <w:szCs w:val="28"/>
        </w:rPr>
      </w:pPr>
      <w:r w:rsidRPr="00AB43BF">
        <w:rPr>
          <w:sz w:val="28"/>
          <w:szCs w:val="28"/>
        </w:rPr>
        <w:t>В современной теории управления персоналом представлено большое кол</w:t>
      </w:r>
      <w:r w:rsidRPr="00AB43BF">
        <w:rPr>
          <w:sz w:val="28"/>
          <w:szCs w:val="28"/>
        </w:rPr>
        <w:t>и</w:t>
      </w:r>
      <w:r w:rsidRPr="00AB43BF">
        <w:rPr>
          <w:sz w:val="28"/>
          <w:szCs w:val="28"/>
        </w:rPr>
        <w:t>чество классификаций стимулирования</w:t>
      </w:r>
      <w:r w:rsidRPr="002E6763">
        <w:rPr>
          <w:sz w:val="28"/>
          <w:szCs w:val="28"/>
        </w:rPr>
        <w:t xml:space="preserve"> [5]</w:t>
      </w:r>
      <w:r>
        <w:rPr>
          <w:sz w:val="28"/>
          <w:szCs w:val="28"/>
        </w:rPr>
        <w:t>.</w:t>
      </w:r>
    </w:p>
    <w:p w:rsidR="00EF6310" w:rsidRPr="00C97858" w:rsidRDefault="00EF6310" w:rsidP="00397552">
      <w:pPr>
        <w:spacing w:line="360" w:lineRule="auto"/>
        <w:ind w:firstLine="567"/>
        <w:rPr>
          <w:rStyle w:val="Strong"/>
          <w:b w:val="0"/>
          <w:bCs/>
          <w:sz w:val="28"/>
          <w:szCs w:val="28"/>
        </w:rPr>
      </w:pPr>
      <w:r w:rsidRPr="00C97858">
        <w:rPr>
          <w:rStyle w:val="Strong"/>
          <w:b w:val="0"/>
          <w:bCs/>
          <w:sz w:val="28"/>
          <w:szCs w:val="28"/>
        </w:rPr>
        <w:t>Виды стимулирования.</w:t>
      </w:r>
    </w:p>
    <w:p w:rsidR="00EF6310" w:rsidRPr="00C97858" w:rsidRDefault="00EF6310" w:rsidP="00397552">
      <w:pPr>
        <w:numPr>
          <w:ilvl w:val="0"/>
          <w:numId w:val="7"/>
        </w:numPr>
        <w:spacing w:line="360" w:lineRule="auto"/>
        <w:ind w:left="0" w:firstLine="567"/>
        <w:jc w:val="both"/>
        <w:rPr>
          <w:rStyle w:val="Strong"/>
          <w:b w:val="0"/>
          <w:sz w:val="28"/>
          <w:szCs w:val="28"/>
        </w:rPr>
      </w:pPr>
      <w:r w:rsidRPr="00C97858">
        <w:rPr>
          <w:rStyle w:val="Strong"/>
          <w:b w:val="0"/>
          <w:bCs/>
          <w:sz w:val="28"/>
          <w:szCs w:val="28"/>
        </w:rPr>
        <w:t xml:space="preserve">Негативные стимулы: </w:t>
      </w:r>
    </w:p>
    <w:p w:rsidR="00EF6310" w:rsidRDefault="00EF6310" w:rsidP="002E6763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551E12">
        <w:rPr>
          <w:sz w:val="28"/>
          <w:szCs w:val="28"/>
        </w:rPr>
        <w:t>Замечан</w:t>
      </w:r>
      <w:r>
        <w:rPr>
          <w:sz w:val="28"/>
          <w:szCs w:val="28"/>
        </w:rPr>
        <w:t>ия, предупреждения, выговоры;</w:t>
      </w:r>
    </w:p>
    <w:p w:rsidR="00EF6310" w:rsidRDefault="00EF6310" w:rsidP="002E6763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551E12">
        <w:rPr>
          <w:sz w:val="28"/>
          <w:szCs w:val="28"/>
        </w:rPr>
        <w:t>Штрафы, возмещение убытков;</w:t>
      </w:r>
    </w:p>
    <w:p w:rsidR="00EF6310" w:rsidRDefault="00EF6310" w:rsidP="002E6763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551E12">
        <w:rPr>
          <w:sz w:val="28"/>
          <w:szCs w:val="28"/>
        </w:rPr>
        <w:t>Понижения оклада, разряда, перевод на нижеоплачиваемую работу, пон</w:t>
      </w:r>
      <w:r w:rsidRPr="00551E12">
        <w:rPr>
          <w:sz w:val="28"/>
          <w:szCs w:val="28"/>
        </w:rPr>
        <w:t>и</w:t>
      </w:r>
      <w:r w:rsidRPr="00551E12">
        <w:rPr>
          <w:sz w:val="28"/>
          <w:szCs w:val="28"/>
        </w:rPr>
        <w:t>жение в должности;</w:t>
      </w:r>
    </w:p>
    <w:p w:rsidR="00EF6310" w:rsidRDefault="00EF6310" w:rsidP="002E6763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51E12">
        <w:rPr>
          <w:sz w:val="28"/>
          <w:szCs w:val="28"/>
        </w:rPr>
        <w:t>нижение премии, годового вознаграждения;</w:t>
      </w:r>
    </w:p>
    <w:p w:rsidR="00EF6310" w:rsidRDefault="00EF6310" w:rsidP="00397552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551E12">
        <w:rPr>
          <w:sz w:val="28"/>
          <w:szCs w:val="28"/>
        </w:rPr>
        <w:t xml:space="preserve">Общественное порицание; </w:t>
      </w:r>
    </w:p>
    <w:p w:rsidR="00EF6310" w:rsidRDefault="00EF6310" w:rsidP="00397552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551E12">
        <w:rPr>
          <w:sz w:val="28"/>
          <w:szCs w:val="28"/>
        </w:rPr>
        <w:t>Угроза увольнения.</w:t>
      </w:r>
    </w:p>
    <w:p w:rsidR="00EF6310" w:rsidRPr="00C97858" w:rsidRDefault="00EF6310" w:rsidP="00397552">
      <w:pPr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97858">
        <w:rPr>
          <w:rStyle w:val="Strong"/>
          <w:b w:val="0"/>
          <w:bCs/>
          <w:sz w:val="28"/>
          <w:szCs w:val="28"/>
        </w:rPr>
        <w:t>Материальные денежные стимулы:</w:t>
      </w:r>
    </w:p>
    <w:p w:rsidR="00EF6310" w:rsidRDefault="00EF6310" w:rsidP="002E6763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Переменная часть зарплаты, зависящая от выполнения конкретных показ</w:t>
      </w:r>
      <w:r w:rsidRPr="002F6323">
        <w:rPr>
          <w:sz w:val="28"/>
          <w:szCs w:val="28"/>
        </w:rPr>
        <w:t>а</w:t>
      </w:r>
      <w:r w:rsidRPr="002F6323">
        <w:rPr>
          <w:sz w:val="28"/>
          <w:szCs w:val="28"/>
        </w:rPr>
        <w:t>телей результата трудовой деятельности;</w:t>
      </w:r>
    </w:p>
    <w:p w:rsidR="00EF6310" w:rsidRDefault="00EF6310" w:rsidP="002E6763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Целевые премии;</w:t>
      </w:r>
    </w:p>
    <w:p w:rsidR="00EF6310" w:rsidRPr="002F6323" w:rsidRDefault="00EF6310" w:rsidP="002E6763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Повышение в должности.</w:t>
      </w:r>
    </w:p>
    <w:p w:rsidR="00EF6310" w:rsidRPr="00C97858" w:rsidRDefault="00EF6310" w:rsidP="00397552">
      <w:pPr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97858">
        <w:rPr>
          <w:rStyle w:val="Strong"/>
          <w:b w:val="0"/>
          <w:bCs/>
          <w:sz w:val="28"/>
          <w:szCs w:val="28"/>
        </w:rPr>
        <w:t>Материальные неденежные (натуральные) стимулы:</w:t>
      </w:r>
    </w:p>
    <w:p w:rsidR="00EF6310" w:rsidRDefault="00EF6310" w:rsidP="002E6763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Жилье;</w:t>
      </w:r>
    </w:p>
    <w:p w:rsidR="00EF6310" w:rsidRDefault="00EF6310" w:rsidP="002E6763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Путевки в места лечения и отдыха, туристические;</w:t>
      </w:r>
    </w:p>
    <w:p w:rsidR="00EF6310" w:rsidRDefault="00EF6310" w:rsidP="002E6763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Ценные подарки;</w:t>
      </w:r>
    </w:p>
    <w:p w:rsidR="00EF6310" w:rsidRDefault="00EF6310" w:rsidP="002E6763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обучения.</w:t>
      </w:r>
    </w:p>
    <w:p w:rsidR="00EF6310" w:rsidRPr="00C97858" w:rsidRDefault="00EF6310" w:rsidP="00397552">
      <w:pPr>
        <w:numPr>
          <w:ilvl w:val="0"/>
          <w:numId w:val="7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97858">
        <w:rPr>
          <w:rStyle w:val="Strong"/>
          <w:b w:val="0"/>
          <w:bCs/>
          <w:sz w:val="28"/>
          <w:szCs w:val="28"/>
        </w:rPr>
        <w:t>Патернализм (забота о работнике):</w:t>
      </w:r>
    </w:p>
    <w:p w:rsidR="00EF6310" w:rsidRDefault="00EF6310" w:rsidP="002E6763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Опора на неформальные отношения (организация – единая семья, каждый работник – любимый член семьи);</w:t>
      </w:r>
    </w:p>
    <w:p w:rsidR="00EF6310" w:rsidRDefault="00EF6310" w:rsidP="002E6763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Руководитель – почитаемый глава семьи, принимающий на себя отве</w:t>
      </w:r>
      <w:r w:rsidRPr="002F6323">
        <w:rPr>
          <w:sz w:val="28"/>
          <w:szCs w:val="28"/>
        </w:rPr>
        <w:t>т</w:t>
      </w:r>
      <w:r w:rsidRPr="002F6323">
        <w:rPr>
          <w:sz w:val="28"/>
          <w:szCs w:val="28"/>
        </w:rPr>
        <w:t>ственность за судьбы работников, за их проблемы и трудности;</w:t>
      </w:r>
    </w:p>
    <w:p w:rsidR="00EF6310" w:rsidRDefault="00EF6310" w:rsidP="002E6763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Широкое использование натуральных стимулов и социальных благ;</w:t>
      </w:r>
    </w:p>
    <w:p w:rsidR="00EF6310" w:rsidRDefault="00EF6310" w:rsidP="002E6763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Преемственность традиций;</w:t>
      </w:r>
    </w:p>
    <w:p w:rsidR="00EF6310" w:rsidRPr="002F6323" w:rsidRDefault="00EF6310" w:rsidP="002E6763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F6323">
        <w:rPr>
          <w:sz w:val="28"/>
          <w:szCs w:val="28"/>
        </w:rPr>
        <w:t>Выращивание руководителей, ориентация на внутрифирменную кар</w:t>
      </w:r>
      <w:r w:rsidRPr="002F6323">
        <w:rPr>
          <w:sz w:val="28"/>
          <w:szCs w:val="28"/>
        </w:rPr>
        <w:t>ь</w:t>
      </w:r>
      <w:r w:rsidRPr="002F6323">
        <w:rPr>
          <w:sz w:val="28"/>
          <w:szCs w:val="28"/>
        </w:rPr>
        <w:t>еру.</w:t>
      </w:r>
    </w:p>
    <w:p w:rsidR="00EF6310" w:rsidRPr="00551E12" w:rsidRDefault="00EF6310" w:rsidP="004C24C2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rStyle w:val="Strong"/>
          <w:b w:val="0"/>
          <w:bCs/>
          <w:sz w:val="28"/>
          <w:szCs w:val="28"/>
        </w:rPr>
        <w:t xml:space="preserve">Моральные стимулы, цель которых </w:t>
      </w:r>
      <w:r w:rsidRPr="00551E12">
        <w:rPr>
          <w:sz w:val="28"/>
          <w:szCs w:val="28"/>
        </w:rPr>
        <w:t>передача информации о заслугах человека, результ</w:t>
      </w:r>
      <w:r w:rsidRPr="00551E12">
        <w:rPr>
          <w:sz w:val="28"/>
          <w:szCs w:val="28"/>
        </w:rPr>
        <w:t>а</w:t>
      </w:r>
      <w:r w:rsidRPr="00551E12">
        <w:rPr>
          <w:sz w:val="28"/>
          <w:szCs w:val="28"/>
        </w:rPr>
        <w:t>тах его деятельности</w:t>
      </w:r>
      <w:r>
        <w:rPr>
          <w:sz w:val="28"/>
          <w:szCs w:val="28"/>
        </w:rPr>
        <w:t>,</w:t>
      </w:r>
      <w:r w:rsidRPr="00551E12">
        <w:rPr>
          <w:sz w:val="28"/>
          <w:szCs w:val="28"/>
        </w:rPr>
        <w:t xml:space="preserve"> персонификация поощрения; накопление и</w:t>
      </w:r>
      <w:r>
        <w:rPr>
          <w:sz w:val="28"/>
          <w:szCs w:val="28"/>
        </w:rPr>
        <w:t>нформации в трудовой биографии</w:t>
      </w:r>
      <w:r w:rsidRPr="00551E12">
        <w:rPr>
          <w:sz w:val="28"/>
          <w:szCs w:val="28"/>
        </w:rPr>
        <w:t>.</w:t>
      </w:r>
    </w:p>
    <w:p w:rsidR="00EF6310" w:rsidRPr="00C97858" w:rsidRDefault="00EF6310" w:rsidP="00397552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97858">
        <w:rPr>
          <w:rStyle w:val="Strong"/>
          <w:b w:val="0"/>
          <w:bCs/>
          <w:sz w:val="28"/>
          <w:szCs w:val="28"/>
        </w:rPr>
        <w:t>Организационные стимулы:</w:t>
      </w:r>
    </w:p>
    <w:p w:rsidR="00EF6310" w:rsidRDefault="00EF6310" w:rsidP="004C24C2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автономия в работе;</w:t>
      </w:r>
    </w:p>
    <w:p w:rsidR="00EF6310" w:rsidRDefault="00EF6310" w:rsidP="004C24C2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551E12">
        <w:rPr>
          <w:sz w:val="28"/>
          <w:szCs w:val="28"/>
        </w:rPr>
        <w:t>Самоконтроль качества и результатов работы;</w:t>
      </w:r>
    </w:p>
    <w:p w:rsidR="00EF6310" w:rsidRDefault="00EF6310" w:rsidP="004C24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Следовательно, простор для применения мотивации широк. Тем не менее мотивация не всегда срабатывает. </w:t>
      </w:r>
    </w:p>
    <w:p w:rsidR="00EF6310" w:rsidRPr="004C24C2" w:rsidRDefault="00EF6310" w:rsidP="004C24C2">
      <w:pPr>
        <w:spacing w:line="360" w:lineRule="auto"/>
        <w:ind w:firstLine="720"/>
        <w:jc w:val="both"/>
        <w:rPr>
          <w:sz w:val="28"/>
          <w:szCs w:val="28"/>
        </w:rPr>
      </w:pPr>
      <w:r w:rsidRPr="004C24C2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 существует</w:t>
      </w:r>
      <w:r w:rsidRPr="004C24C2">
        <w:rPr>
          <w:sz w:val="28"/>
          <w:szCs w:val="28"/>
        </w:rPr>
        <w:t xml:space="preserve"> система мотивац</w:t>
      </w:r>
      <w:r w:rsidRPr="004C24C2">
        <w:rPr>
          <w:sz w:val="28"/>
          <w:szCs w:val="28"/>
        </w:rPr>
        <w:t>и</w:t>
      </w:r>
      <w:r w:rsidRPr="004C24C2">
        <w:rPr>
          <w:sz w:val="28"/>
          <w:szCs w:val="28"/>
        </w:rPr>
        <w:t>онного управления,</w:t>
      </w:r>
      <w:r>
        <w:rPr>
          <w:sz w:val="28"/>
          <w:szCs w:val="28"/>
        </w:rPr>
        <w:t xml:space="preserve"> которая ведется</w:t>
      </w:r>
      <w:r w:rsidRPr="004C24C2">
        <w:rPr>
          <w:sz w:val="28"/>
          <w:szCs w:val="28"/>
        </w:rPr>
        <w:t xml:space="preserve"> в следующих направлениях: </w:t>
      </w:r>
    </w:p>
    <w:p w:rsidR="00EF6310" w:rsidRDefault="00EF6310" w:rsidP="00397552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97858">
        <w:rPr>
          <w:rStyle w:val="Emphasis"/>
          <w:i w:val="0"/>
          <w:iCs/>
          <w:sz w:val="28"/>
          <w:szCs w:val="28"/>
        </w:rPr>
        <w:t>Система стимулирования педагогов</w:t>
      </w:r>
      <w:r w:rsidRPr="00287AA4">
        <w:rPr>
          <w:sz w:val="28"/>
          <w:szCs w:val="28"/>
        </w:rPr>
        <w:t>, которая должна поощрять: хор</w:t>
      </w:r>
      <w:r w:rsidRPr="00287AA4">
        <w:rPr>
          <w:sz w:val="28"/>
          <w:szCs w:val="28"/>
        </w:rPr>
        <w:t>о</w:t>
      </w:r>
      <w:r w:rsidRPr="00287AA4">
        <w:rPr>
          <w:sz w:val="28"/>
          <w:szCs w:val="28"/>
        </w:rPr>
        <w:t xml:space="preserve">шую текущую деятельность, развитие учреждения и саморазвитие членов коллектива. </w:t>
      </w:r>
      <w:r>
        <w:rPr>
          <w:sz w:val="28"/>
          <w:szCs w:val="28"/>
        </w:rPr>
        <w:t>В школе работает комиссия по распределению стимулирующего фонда педагогов. В нее не входят представители администрации. Комиссия работает на основе служебных записок заместителей директоров и листов самооценки педагогов.</w:t>
      </w:r>
    </w:p>
    <w:p w:rsidR="00EF6310" w:rsidRPr="000718F2" w:rsidRDefault="00EF6310" w:rsidP="00397552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97858">
        <w:rPr>
          <w:rStyle w:val="Emphasis"/>
          <w:i w:val="0"/>
          <w:iCs/>
          <w:sz w:val="28"/>
          <w:szCs w:val="28"/>
        </w:rPr>
        <w:t>Контроль и оценка деятельности педагогов</w:t>
      </w:r>
      <w:r w:rsidRPr="00C97858">
        <w:rPr>
          <w:sz w:val="28"/>
          <w:szCs w:val="28"/>
        </w:rPr>
        <w:t xml:space="preserve"> в нашем учреждении направлены на раскрытие профессиональных и личностных качеств работника, убеждение сотрудника в том, что у него имеются возможности для совершенств</w:t>
      </w:r>
      <w:r w:rsidRPr="00C97858">
        <w:rPr>
          <w:sz w:val="28"/>
          <w:szCs w:val="28"/>
        </w:rPr>
        <w:t>о</w:t>
      </w:r>
      <w:r w:rsidRPr="00C97858">
        <w:rPr>
          <w:sz w:val="28"/>
          <w:szCs w:val="28"/>
        </w:rPr>
        <w:t xml:space="preserve">вания своей деятельности. </w:t>
      </w:r>
      <w:r>
        <w:rPr>
          <w:sz w:val="28"/>
          <w:szCs w:val="28"/>
        </w:rPr>
        <w:t>Данное направление реализовывается путем р</w:t>
      </w:r>
      <w:r w:rsidRPr="000718F2">
        <w:rPr>
          <w:sz w:val="28"/>
          <w:szCs w:val="28"/>
        </w:rPr>
        <w:t>азработк</w:t>
      </w:r>
      <w:r>
        <w:rPr>
          <w:sz w:val="28"/>
          <w:szCs w:val="28"/>
        </w:rPr>
        <w:t>и</w:t>
      </w:r>
      <w:r w:rsidRPr="000718F2">
        <w:rPr>
          <w:sz w:val="28"/>
          <w:szCs w:val="28"/>
        </w:rPr>
        <w:t xml:space="preserve"> критериев и показателей результати</w:t>
      </w:r>
      <w:r w:rsidRPr="000718F2">
        <w:rPr>
          <w:sz w:val="28"/>
          <w:szCs w:val="28"/>
        </w:rPr>
        <w:t>в</w:t>
      </w:r>
      <w:r w:rsidRPr="000718F2">
        <w:rPr>
          <w:sz w:val="28"/>
          <w:szCs w:val="28"/>
        </w:rPr>
        <w:t>ности педагогов</w:t>
      </w:r>
      <w:r>
        <w:rPr>
          <w:sz w:val="28"/>
          <w:szCs w:val="28"/>
        </w:rPr>
        <w:t xml:space="preserve">, </w:t>
      </w:r>
      <w:r w:rsidRPr="000718F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718F2">
        <w:rPr>
          <w:sz w:val="28"/>
          <w:szCs w:val="28"/>
        </w:rPr>
        <w:t>бсуждени</w:t>
      </w:r>
      <w:r>
        <w:rPr>
          <w:sz w:val="28"/>
          <w:szCs w:val="28"/>
        </w:rPr>
        <w:t>я</w:t>
      </w:r>
      <w:r w:rsidRPr="000718F2">
        <w:rPr>
          <w:sz w:val="28"/>
          <w:szCs w:val="28"/>
        </w:rPr>
        <w:t xml:space="preserve"> результатов контроля и выработк</w:t>
      </w:r>
      <w:r>
        <w:rPr>
          <w:sz w:val="28"/>
          <w:szCs w:val="28"/>
        </w:rPr>
        <w:t>и</w:t>
      </w:r>
      <w:r w:rsidRPr="000718F2">
        <w:rPr>
          <w:sz w:val="28"/>
          <w:szCs w:val="28"/>
        </w:rPr>
        <w:t xml:space="preserve"> рек</w:t>
      </w:r>
      <w:r w:rsidRPr="000718F2">
        <w:rPr>
          <w:sz w:val="28"/>
          <w:szCs w:val="28"/>
        </w:rPr>
        <w:t>о</w:t>
      </w:r>
      <w:r w:rsidRPr="000718F2">
        <w:rPr>
          <w:sz w:val="28"/>
          <w:szCs w:val="28"/>
        </w:rPr>
        <w:t>мендаций</w:t>
      </w:r>
      <w:r>
        <w:rPr>
          <w:sz w:val="28"/>
          <w:szCs w:val="28"/>
        </w:rPr>
        <w:t xml:space="preserve">, </w:t>
      </w:r>
      <w:r w:rsidRPr="000718F2">
        <w:rPr>
          <w:sz w:val="28"/>
          <w:szCs w:val="28"/>
        </w:rPr>
        <w:t xml:space="preserve"> </w:t>
      </w:r>
      <w:r w:rsidRPr="000718F2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0718F2">
        <w:rPr>
          <w:sz w:val="28"/>
          <w:szCs w:val="28"/>
        </w:rPr>
        <w:t>ыявлени</w:t>
      </w:r>
      <w:r>
        <w:rPr>
          <w:sz w:val="28"/>
          <w:szCs w:val="28"/>
        </w:rPr>
        <w:t>я</w:t>
      </w:r>
      <w:r w:rsidRPr="000718F2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</w:t>
      </w:r>
      <w:r w:rsidRPr="000718F2">
        <w:rPr>
          <w:sz w:val="28"/>
          <w:szCs w:val="28"/>
        </w:rPr>
        <w:t xml:space="preserve"> затруднений в работе педаг</w:t>
      </w:r>
      <w:r w:rsidRPr="000718F2">
        <w:rPr>
          <w:sz w:val="28"/>
          <w:szCs w:val="28"/>
        </w:rPr>
        <w:t>о</w:t>
      </w:r>
      <w:r w:rsidRPr="000718F2">
        <w:rPr>
          <w:sz w:val="28"/>
          <w:szCs w:val="28"/>
        </w:rPr>
        <w:t>гов</w:t>
      </w:r>
      <w:r>
        <w:rPr>
          <w:sz w:val="28"/>
          <w:szCs w:val="28"/>
        </w:rPr>
        <w:t>, п</w:t>
      </w:r>
      <w:r w:rsidRPr="000718F2">
        <w:rPr>
          <w:sz w:val="28"/>
          <w:szCs w:val="28"/>
        </w:rPr>
        <w:t>осещени</w:t>
      </w:r>
      <w:r>
        <w:rPr>
          <w:sz w:val="28"/>
          <w:szCs w:val="28"/>
        </w:rPr>
        <w:t>я</w:t>
      </w:r>
      <w:r w:rsidRPr="000718F2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>, и</w:t>
      </w:r>
      <w:r w:rsidRPr="000718F2">
        <w:rPr>
          <w:sz w:val="28"/>
          <w:szCs w:val="28"/>
        </w:rPr>
        <w:t>зучени</w:t>
      </w:r>
      <w:r>
        <w:rPr>
          <w:sz w:val="28"/>
          <w:szCs w:val="28"/>
        </w:rPr>
        <w:t>я</w:t>
      </w:r>
      <w:r w:rsidRPr="000718F2">
        <w:rPr>
          <w:sz w:val="28"/>
          <w:szCs w:val="28"/>
        </w:rPr>
        <w:t xml:space="preserve"> системы учета достижений детей и педаг</w:t>
      </w:r>
      <w:r w:rsidRPr="000718F2">
        <w:rPr>
          <w:sz w:val="28"/>
          <w:szCs w:val="28"/>
        </w:rPr>
        <w:t>о</w:t>
      </w:r>
      <w:r w:rsidRPr="000718F2">
        <w:rPr>
          <w:sz w:val="28"/>
          <w:szCs w:val="28"/>
        </w:rPr>
        <w:t>гов в различных видах деятельности.</w:t>
      </w:r>
      <w:r>
        <w:rPr>
          <w:sz w:val="28"/>
          <w:szCs w:val="28"/>
        </w:rPr>
        <w:t xml:space="preserve">         </w:t>
      </w:r>
    </w:p>
    <w:p w:rsidR="00EF6310" w:rsidRPr="00C97858" w:rsidRDefault="00EF6310" w:rsidP="00397552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77327">
        <w:rPr>
          <w:rStyle w:val="Emphasis"/>
          <w:i w:val="0"/>
          <w:iCs/>
          <w:sz w:val="28"/>
          <w:szCs w:val="28"/>
        </w:rPr>
        <w:t>Делегирование полномочий</w:t>
      </w:r>
      <w:r>
        <w:rPr>
          <w:rStyle w:val="Emphasis"/>
          <w:i w:val="0"/>
          <w:iCs/>
          <w:sz w:val="28"/>
          <w:szCs w:val="28"/>
        </w:rPr>
        <w:t>. Данная мера используется пока эпизодически. Она</w:t>
      </w:r>
      <w:r w:rsidRPr="00C97858">
        <w:rPr>
          <w:sz w:val="28"/>
          <w:szCs w:val="28"/>
        </w:rPr>
        <w:t xml:space="preserve"> рассматривается как реализация возможности педагогического коллектива обеспечить согласова</w:t>
      </w:r>
      <w:r w:rsidRPr="00C97858">
        <w:rPr>
          <w:sz w:val="28"/>
          <w:szCs w:val="28"/>
        </w:rPr>
        <w:t>н</w:t>
      </w:r>
      <w:r w:rsidRPr="00C97858">
        <w:rPr>
          <w:sz w:val="28"/>
          <w:szCs w:val="28"/>
        </w:rPr>
        <w:t xml:space="preserve">ность действий руководителя и педагогов в учебно-воспитательном процессе. </w:t>
      </w:r>
      <w:r>
        <w:rPr>
          <w:sz w:val="28"/>
          <w:szCs w:val="28"/>
        </w:rPr>
        <w:t>В идеале, п</w:t>
      </w:r>
      <w:r w:rsidRPr="00C97858">
        <w:rPr>
          <w:sz w:val="28"/>
          <w:szCs w:val="28"/>
        </w:rPr>
        <w:t>е</w:t>
      </w:r>
      <w:r w:rsidRPr="00C97858">
        <w:rPr>
          <w:sz w:val="28"/>
          <w:szCs w:val="28"/>
        </w:rPr>
        <w:t xml:space="preserve">дагоги и руководитель, </w:t>
      </w:r>
      <w:r>
        <w:rPr>
          <w:sz w:val="28"/>
          <w:szCs w:val="28"/>
        </w:rPr>
        <w:t>должны</w:t>
      </w:r>
      <w:r w:rsidRPr="00C97858">
        <w:rPr>
          <w:sz w:val="28"/>
          <w:szCs w:val="28"/>
        </w:rPr>
        <w:t xml:space="preserve"> стремит</w:t>
      </w:r>
      <w:r>
        <w:rPr>
          <w:sz w:val="28"/>
          <w:szCs w:val="28"/>
        </w:rPr>
        <w:t>ь</w:t>
      </w:r>
      <w:r w:rsidRPr="00C97858">
        <w:rPr>
          <w:sz w:val="28"/>
          <w:szCs w:val="28"/>
        </w:rPr>
        <w:t>ся работать в творческом союзе.</w:t>
      </w:r>
    </w:p>
    <w:p w:rsidR="00EF6310" w:rsidRPr="00287AA4" w:rsidRDefault="00EF6310" w:rsidP="00397552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97858">
        <w:rPr>
          <w:rStyle w:val="Emphasis"/>
          <w:i w:val="0"/>
          <w:iCs/>
          <w:sz w:val="28"/>
          <w:szCs w:val="28"/>
        </w:rPr>
        <w:t>Создание условий для инновационной деятельности</w:t>
      </w:r>
      <w:r w:rsidRPr="00C97858">
        <w:rPr>
          <w:i/>
          <w:sz w:val="28"/>
          <w:szCs w:val="28"/>
        </w:rPr>
        <w:t xml:space="preserve"> </w:t>
      </w:r>
      <w:r w:rsidRPr="00287AA4">
        <w:rPr>
          <w:sz w:val="28"/>
          <w:szCs w:val="28"/>
        </w:rPr>
        <w:t xml:space="preserve">– </w:t>
      </w:r>
      <w:r>
        <w:rPr>
          <w:sz w:val="28"/>
          <w:szCs w:val="28"/>
        </w:rPr>
        <w:t>одно из самых</w:t>
      </w:r>
      <w:r w:rsidRPr="00530045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 направлений деятельности.</w:t>
      </w:r>
      <w:r w:rsidRPr="00287AA4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прежде всего</w:t>
      </w:r>
      <w:r w:rsidRPr="00287AA4">
        <w:rPr>
          <w:sz w:val="28"/>
          <w:szCs w:val="28"/>
        </w:rPr>
        <w:t xml:space="preserve"> обновление методической р</w:t>
      </w:r>
      <w:r w:rsidRPr="00287AA4">
        <w:rPr>
          <w:sz w:val="28"/>
          <w:szCs w:val="28"/>
        </w:rPr>
        <w:t>а</w:t>
      </w:r>
      <w:r w:rsidRPr="00287AA4">
        <w:rPr>
          <w:sz w:val="28"/>
          <w:szCs w:val="28"/>
        </w:rPr>
        <w:t>боты; сопровождение педаг</w:t>
      </w:r>
      <w:r w:rsidRPr="00287AA4">
        <w:rPr>
          <w:sz w:val="28"/>
          <w:szCs w:val="28"/>
        </w:rPr>
        <w:t>о</w:t>
      </w:r>
      <w:r w:rsidRPr="00287AA4">
        <w:rPr>
          <w:sz w:val="28"/>
          <w:szCs w:val="28"/>
        </w:rPr>
        <w:t>гов в период подготовки и прохождения аттестации; развитие профессиональной компетен</w:t>
      </w:r>
      <w:r>
        <w:rPr>
          <w:sz w:val="28"/>
          <w:szCs w:val="28"/>
        </w:rPr>
        <w:t>тности и квалификации педагогов;</w:t>
      </w:r>
      <w:r w:rsidRPr="00287AA4">
        <w:rPr>
          <w:sz w:val="28"/>
          <w:szCs w:val="28"/>
        </w:rPr>
        <w:t xml:space="preserve"> организация системы мотивационн</w:t>
      </w:r>
      <w:r w:rsidRPr="00287AA4">
        <w:rPr>
          <w:sz w:val="28"/>
          <w:szCs w:val="28"/>
        </w:rPr>
        <w:t>о</w:t>
      </w:r>
      <w:r w:rsidRPr="00287AA4">
        <w:rPr>
          <w:sz w:val="28"/>
          <w:szCs w:val="28"/>
        </w:rPr>
        <w:t>го управления инновационной деятельностью педагогов.</w:t>
      </w:r>
    </w:p>
    <w:p w:rsidR="00EF6310" w:rsidRPr="00DE4006" w:rsidRDefault="00EF6310" w:rsidP="00DE4006">
      <w:pPr>
        <w:spacing w:line="360" w:lineRule="auto"/>
        <w:ind w:firstLine="720"/>
        <w:jc w:val="both"/>
        <w:rPr>
          <w:sz w:val="28"/>
          <w:szCs w:val="28"/>
        </w:rPr>
      </w:pPr>
      <w:r w:rsidRPr="00DE4006">
        <w:rPr>
          <w:sz w:val="28"/>
          <w:szCs w:val="28"/>
        </w:rPr>
        <w:t>В настоящее время в школе ведется подготовка системы построения индивидуальной траектории профессионального развития педагога. П</w:t>
      </w:r>
      <w:r>
        <w:rPr>
          <w:sz w:val="28"/>
          <w:szCs w:val="28"/>
        </w:rPr>
        <w:t xml:space="preserve">ока мы можем говорить только о ее реализации в плане аттестации педагога и повышения квалификации.  </w:t>
      </w:r>
    </w:p>
    <w:p w:rsidR="00EF6310" w:rsidRDefault="00EF6310" w:rsidP="00397552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B3856">
        <w:rPr>
          <w:b/>
          <w:color w:val="000000"/>
          <w:sz w:val="28"/>
          <w:szCs w:val="28"/>
        </w:rPr>
        <w:t>БИБЛИОГРАФИЧЕСКИЙ СПИСОК</w:t>
      </w:r>
    </w:p>
    <w:p w:rsidR="00EF6310" w:rsidRPr="00DE4006" w:rsidRDefault="00EF6310" w:rsidP="0039755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400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E4006">
        <w:rPr>
          <w:sz w:val="28"/>
          <w:szCs w:val="28"/>
        </w:rPr>
        <w:t xml:space="preserve"> Крыжко В.В.</w:t>
      </w:r>
      <w:r w:rsidRPr="00DE4006">
        <w:rPr>
          <w:b/>
          <w:sz w:val="28"/>
          <w:szCs w:val="28"/>
        </w:rPr>
        <w:t xml:space="preserve"> </w:t>
      </w:r>
      <w:r w:rsidRPr="00DE4006">
        <w:rPr>
          <w:sz w:val="28"/>
          <w:szCs w:val="28"/>
        </w:rPr>
        <w:t>Павлютенков Е.М. Психология в практике менеджера  - СПб.: КАРО, 2001. - 304 с.</w:t>
      </w:r>
    </w:p>
    <w:p w:rsidR="00EF6310" w:rsidRDefault="00EF6310" w:rsidP="00A8726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E4006">
        <w:rPr>
          <w:sz w:val="28"/>
          <w:szCs w:val="28"/>
        </w:rPr>
        <w:t xml:space="preserve">2. </w:t>
      </w:r>
      <w:r>
        <w:rPr>
          <w:sz w:val="28"/>
          <w:szCs w:val="28"/>
        </w:rPr>
        <w:t>Там же</w:t>
      </w:r>
    </w:p>
    <w:p w:rsidR="00EF6310" w:rsidRPr="00DE4006" w:rsidRDefault="00EF6310" w:rsidP="00A8726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6310" w:rsidRPr="00DE4006" w:rsidRDefault="00EF6310" w:rsidP="00A269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E4006">
        <w:rPr>
          <w:sz w:val="28"/>
          <w:szCs w:val="28"/>
        </w:rPr>
        <w:t>3. Егоршин А.П. Управление персоналом: учеб. для вузов. - 3-е изд. - Н.Новгород: НИМБ, 2001. - 720 с.</w:t>
      </w:r>
    </w:p>
    <w:p w:rsidR="00EF6310" w:rsidRPr="00DE4006" w:rsidRDefault="00EF6310" w:rsidP="00A8726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F6310" w:rsidRPr="00DE4006" w:rsidRDefault="00EF6310" w:rsidP="00397552">
      <w:pPr>
        <w:pStyle w:val="NormalWe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E400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E4006">
        <w:rPr>
          <w:b/>
          <w:i/>
          <w:sz w:val="28"/>
          <w:szCs w:val="28"/>
        </w:rPr>
        <w:t xml:space="preserve"> </w:t>
      </w:r>
      <w:r w:rsidRPr="00DE4006">
        <w:rPr>
          <w:sz w:val="28"/>
          <w:szCs w:val="28"/>
        </w:rPr>
        <w:t>Там же</w:t>
      </w:r>
    </w:p>
    <w:p w:rsidR="00EF6310" w:rsidRPr="00DE4006" w:rsidRDefault="00EF6310" w:rsidP="002E67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E4006">
        <w:rPr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 w:rsidRPr="00DE4006">
        <w:rPr>
          <w:sz w:val="28"/>
          <w:szCs w:val="28"/>
        </w:rPr>
        <w:t>Поварич И.П., Прошкин Б.Г. Стимулирование труда: Системный подход. Новос</w:t>
      </w:r>
      <w:r w:rsidRPr="00DE4006">
        <w:rPr>
          <w:sz w:val="28"/>
          <w:szCs w:val="28"/>
        </w:rPr>
        <w:t>и</w:t>
      </w:r>
      <w:r w:rsidRPr="00DE4006">
        <w:rPr>
          <w:sz w:val="28"/>
          <w:szCs w:val="28"/>
        </w:rPr>
        <w:t>бирск: Наука, 1990. – 198 с.</w:t>
      </w:r>
    </w:p>
    <w:p w:rsidR="00EF6310" w:rsidRPr="00DE4006" w:rsidRDefault="00EF6310" w:rsidP="0039755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EF6310" w:rsidRPr="00DE4006" w:rsidSect="00397552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567" w:bottom="147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10" w:rsidRDefault="00EF6310" w:rsidP="00397552">
      <w:r>
        <w:separator/>
      </w:r>
    </w:p>
  </w:endnote>
  <w:endnote w:type="continuationSeparator" w:id="0">
    <w:p w:rsidR="00EF6310" w:rsidRDefault="00EF6310" w:rsidP="0039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10" w:rsidRDefault="00EF6310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EF6310" w:rsidRDefault="00EF6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10" w:rsidRDefault="00EF6310" w:rsidP="00397552">
      <w:r>
        <w:separator/>
      </w:r>
    </w:p>
  </w:footnote>
  <w:footnote w:type="continuationSeparator" w:id="0">
    <w:p w:rsidR="00EF6310" w:rsidRDefault="00EF6310" w:rsidP="00397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921391"/>
    <w:multiLevelType w:val="hybridMultilevel"/>
    <w:tmpl w:val="CABE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753AB"/>
    <w:multiLevelType w:val="hybridMultilevel"/>
    <w:tmpl w:val="8E804440"/>
    <w:lvl w:ilvl="0" w:tplc="B1660C70">
      <w:start w:val="1"/>
      <w:numFmt w:val="decimal"/>
      <w:lvlText w:val="%1."/>
      <w:lvlJc w:val="left"/>
      <w:pPr>
        <w:ind w:left="1767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6EA7488"/>
    <w:multiLevelType w:val="hybridMultilevel"/>
    <w:tmpl w:val="C6AAD9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BD06532"/>
    <w:multiLevelType w:val="hybridMultilevel"/>
    <w:tmpl w:val="99E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514C6"/>
    <w:multiLevelType w:val="hybridMultilevel"/>
    <w:tmpl w:val="25102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4331D3"/>
    <w:multiLevelType w:val="hybridMultilevel"/>
    <w:tmpl w:val="4928DB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15809C1"/>
    <w:multiLevelType w:val="hybridMultilevel"/>
    <w:tmpl w:val="DE0C1D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73F7BEF"/>
    <w:multiLevelType w:val="multilevel"/>
    <w:tmpl w:val="91B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100B5"/>
    <w:multiLevelType w:val="multilevel"/>
    <w:tmpl w:val="C1B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5C11BB"/>
    <w:multiLevelType w:val="hybridMultilevel"/>
    <w:tmpl w:val="DFDC80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C6171F2"/>
    <w:multiLevelType w:val="multilevel"/>
    <w:tmpl w:val="46BA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8A6957"/>
    <w:multiLevelType w:val="hybridMultilevel"/>
    <w:tmpl w:val="7D5E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666E2B"/>
    <w:multiLevelType w:val="hybridMultilevel"/>
    <w:tmpl w:val="7C4C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96DF0"/>
    <w:multiLevelType w:val="multilevel"/>
    <w:tmpl w:val="D882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E020AB"/>
    <w:multiLevelType w:val="hybridMultilevel"/>
    <w:tmpl w:val="FF84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B0ECF"/>
    <w:multiLevelType w:val="hybridMultilevel"/>
    <w:tmpl w:val="2062C056"/>
    <w:lvl w:ilvl="0" w:tplc="BF326A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BA2C9E"/>
    <w:multiLevelType w:val="hybridMultilevel"/>
    <w:tmpl w:val="E7507A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5B3470B"/>
    <w:multiLevelType w:val="multilevel"/>
    <w:tmpl w:val="D73CABA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64"/>
      <w:numFmt w:val="decimal"/>
      <w:lvlText w:val="%1.%2"/>
      <w:lvlJc w:val="left"/>
      <w:pPr>
        <w:ind w:left="1234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b/>
      </w:rPr>
    </w:lvl>
  </w:abstractNum>
  <w:abstractNum w:abstractNumId="19">
    <w:nsid w:val="388618DA"/>
    <w:multiLevelType w:val="hybridMultilevel"/>
    <w:tmpl w:val="22E621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D3F4DAC"/>
    <w:multiLevelType w:val="multilevel"/>
    <w:tmpl w:val="045EF360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3F9456EB"/>
    <w:multiLevelType w:val="hybridMultilevel"/>
    <w:tmpl w:val="6EF4F4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4A9374B"/>
    <w:multiLevelType w:val="hybridMultilevel"/>
    <w:tmpl w:val="0C32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40217"/>
    <w:multiLevelType w:val="hybridMultilevel"/>
    <w:tmpl w:val="3B8C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92C74"/>
    <w:multiLevelType w:val="hybridMultilevel"/>
    <w:tmpl w:val="0D444A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0E824F3"/>
    <w:multiLevelType w:val="hybridMultilevel"/>
    <w:tmpl w:val="179A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C3C2D"/>
    <w:multiLevelType w:val="hybridMultilevel"/>
    <w:tmpl w:val="86E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B48DC"/>
    <w:multiLevelType w:val="multilevel"/>
    <w:tmpl w:val="A8A0B43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98C2966"/>
    <w:multiLevelType w:val="multilevel"/>
    <w:tmpl w:val="F63E5A8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BC73763"/>
    <w:multiLevelType w:val="hybridMultilevel"/>
    <w:tmpl w:val="F17E2B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FD82678"/>
    <w:multiLevelType w:val="hybridMultilevel"/>
    <w:tmpl w:val="19E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24391"/>
    <w:multiLevelType w:val="hybridMultilevel"/>
    <w:tmpl w:val="299C8FA6"/>
    <w:lvl w:ilvl="0" w:tplc="5AA860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C913F5F"/>
    <w:multiLevelType w:val="multilevel"/>
    <w:tmpl w:val="A6D4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F4FB4"/>
    <w:multiLevelType w:val="multilevel"/>
    <w:tmpl w:val="9A32DD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EEC2BEC"/>
    <w:multiLevelType w:val="multilevel"/>
    <w:tmpl w:val="777C4E7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0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4761CAF"/>
    <w:multiLevelType w:val="multilevel"/>
    <w:tmpl w:val="BB5A1D7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6">
    <w:nsid w:val="75E94BF0"/>
    <w:multiLevelType w:val="hybridMultilevel"/>
    <w:tmpl w:val="C5C0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36600"/>
    <w:multiLevelType w:val="hybridMultilevel"/>
    <w:tmpl w:val="5E102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6C3B36"/>
    <w:multiLevelType w:val="multilevel"/>
    <w:tmpl w:val="6DF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6">
    <w:abstractNumId w:val="36"/>
  </w:num>
  <w:num w:numId="7">
    <w:abstractNumId w:val="16"/>
  </w:num>
  <w:num w:numId="8">
    <w:abstractNumId w:val="25"/>
  </w:num>
  <w:num w:numId="9">
    <w:abstractNumId w:val="26"/>
  </w:num>
  <w:num w:numId="10">
    <w:abstractNumId w:val="15"/>
  </w:num>
  <w:num w:numId="11">
    <w:abstractNumId w:val="22"/>
  </w:num>
  <w:num w:numId="12">
    <w:abstractNumId w:val="1"/>
  </w:num>
  <w:num w:numId="13">
    <w:abstractNumId w:val="30"/>
  </w:num>
  <w:num w:numId="14">
    <w:abstractNumId w:val="21"/>
  </w:num>
  <w:num w:numId="15">
    <w:abstractNumId w:val="23"/>
  </w:num>
  <w:num w:numId="16">
    <w:abstractNumId w:val="13"/>
  </w:num>
  <w:num w:numId="17">
    <w:abstractNumId w:val="4"/>
  </w:num>
  <w:num w:numId="18">
    <w:abstractNumId w:val="33"/>
  </w:num>
  <w:num w:numId="19">
    <w:abstractNumId w:val="34"/>
  </w:num>
  <w:num w:numId="20">
    <w:abstractNumId w:val="28"/>
  </w:num>
  <w:num w:numId="21">
    <w:abstractNumId w:val="2"/>
  </w:num>
  <w:num w:numId="22">
    <w:abstractNumId w:val="8"/>
  </w:num>
  <w:num w:numId="23">
    <w:abstractNumId w:val="11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5"/>
  </w:num>
  <w:num w:numId="28">
    <w:abstractNumId w:val="20"/>
  </w:num>
  <w:num w:numId="29">
    <w:abstractNumId w:val="27"/>
  </w:num>
  <w:num w:numId="30">
    <w:abstractNumId w:val="12"/>
  </w:num>
  <w:num w:numId="31">
    <w:abstractNumId w:val="18"/>
  </w:num>
  <w:num w:numId="32">
    <w:abstractNumId w:val="32"/>
  </w:num>
  <w:num w:numId="33">
    <w:abstractNumId w:val="17"/>
  </w:num>
  <w:num w:numId="34">
    <w:abstractNumId w:val="10"/>
  </w:num>
  <w:num w:numId="35">
    <w:abstractNumId w:val="19"/>
  </w:num>
  <w:num w:numId="36">
    <w:abstractNumId w:val="6"/>
  </w:num>
  <w:num w:numId="37">
    <w:abstractNumId w:val="24"/>
  </w:num>
  <w:num w:numId="38">
    <w:abstractNumId w:val="3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552"/>
    <w:rsid w:val="000718F2"/>
    <w:rsid w:val="00177327"/>
    <w:rsid w:val="00287AA4"/>
    <w:rsid w:val="002E6763"/>
    <w:rsid w:val="002F6323"/>
    <w:rsid w:val="003665FF"/>
    <w:rsid w:val="00397552"/>
    <w:rsid w:val="004924E1"/>
    <w:rsid w:val="004B7F96"/>
    <w:rsid w:val="004C24C2"/>
    <w:rsid w:val="00521BAA"/>
    <w:rsid w:val="00530045"/>
    <w:rsid w:val="00551E12"/>
    <w:rsid w:val="005A73BC"/>
    <w:rsid w:val="005B3856"/>
    <w:rsid w:val="006D1FF8"/>
    <w:rsid w:val="00745A83"/>
    <w:rsid w:val="007C3796"/>
    <w:rsid w:val="00954EC9"/>
    <w:rsid w:val="00A26960"/>
    <w:rsid w:val="00A87264"/>
    <w:rsid w:val="00AB43BF"/>
    <w:rsid w:val="00C97858"/>
    <w:rsid w:val="00D3289E"/>
    <w:rsid w:val="00DE4006"/>
    <w:rsid w:val="00E76E68"/>
    <w:rsid w:val="00EF6310"/>
    <w:rsid w:val="00FF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397552"/>
    <w:pPr>
      <w:spacing w:before="100" w:beforeAutospacing="1" w:after="100" w:afterAutospacing="1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97552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9755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397552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397552"/>
    <w:pPr>
      <w:spacing w:before="240" w:after="60"/>
      <w:outlineLvl w:val="5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2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2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2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25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25A"/>
    <w:rPr>
      <w:rFonts w:asciiTheme="minorHAnsi" w:eastAsiaTheme="minorEastAsia" w:hAnsiTheme="minorHAnsi" w:cstheme="minorBidi"/>
      <w:b/>
      <w:bCs/>
    </w:rPr>
  </w:style>
  <w:style w:type="character" w:customStyle="1" w:styleId="Heading1Char1">
    <w:name w:val="Heading 1 Char1"/>
    <w:link w:val="Heading1"/>
    <w:uiPriority w:val="99"/>
    <w:locked/>
    <w:rsid w:val="00397552"/>
    <w:rPr>
      <w:rFonts w:ascii="Cambria" w:eastAsia="Times New Roman" w:hAnsi="Cambria"/>
      <w:b/>
      <w:kern w:val="32"/>
      <w:sz w:val="20"/>
      <w:lang/>
    </w:rPr>
  </w:style>
  <w:style w:type="character" w:customStyle="1" w:styleId="Heading2Char1">
    <w:name w:val="Heading 2 Char1"/>
    <w:link w:val="Heading2"/>
    <w:uiPriority w:val="99"/>
    <w:locked/>
    <w:rsid w:val="00397552"/>
    <w:rPr>
      <w:rFonts w:ascii="Cambria" w:eastAsia="Times New Roman" w:hAnsi="Cambria"/>
      <w:b/>
      <w:i/>
      <w:sz w:val="20"/>
      <w:lang/>
    </w:rPr>
  </w:style>
  <w:style w:type="character" w:customStyle="1" w:styleId="Heading3Char1">
    <w:name w:val="Heading 3 Char1"/>
    <w:link w:val="Heading3"/>
    <w:uiPriority w:val="99"/>
    <w:locked/>
    <w:rsid w:val="00397552"/>
    <w:rPr>
      <w:rFonts w:ascii="Cambria" w:eastAsia="Times New Roman" w:hAnsi="Cambria"/>
      <w:b/>
      <w:sz w:val="20"/>
      <w:lang/>
    </w:rPr>
  </w:style>
  <w:style w:type="character" w:customStyle="1" w:styleId="Heading4Char1">
    <w:name w:val="Heading 4 Char1"/>
    <w:link w:val="Heading4"/>
    <w:uiPriority w:val="99"/>
    <w:locked/>
    <w:rsid w:val="00397552"/>
    <w:rPr>
      <w:rFonts w:ascii="Calibri" w:eastAsia="Times New Roman" w:hAnsi="Calibri"/>
      <w:b/>
      <w:sz w:val="20"/>
      <w:lang/>
    </w:rPr>
  </w:style>
  <w:style w:type="character" w:customStyle="1" w:styleId="Heading6Char1">
    <w:name w:val="Heading 6 Char1"/>
    <w:link w:val="Heading6"/>
    <w:uiPriority w:val="99"/>
    <w:locked/>
    <w:rsid w:val="00397552"/>
    <w:rPr>
      <w:rFonts w:ascii="Calibri" w:eastAsia="Times New Roman" w:hAnsi="Calibri"/>
      <w:b/>
      <w:sz w:val="20"/>
      <w:lang/>
    </w:rPr>
  </w:style>
  <w:style w:type="character" w:styleId="Hyperlink">
    <w:name w:val="Hyperlink"/>
    <w:basedOn w:val="DefaultParagraphFont"/>
    <w:uiPriority w:val="99"/>
    <w:rsid w:val="0039755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97552"/>
    <w:rPr>
      <w:b/>
    </w:rPr>
  </w:style>
  <w:style w:type="paragraph" w:styleId="NormalWeb">
    <w:name w:val="Normal (Web)"/>
    <w:basedOn w:val="Normal"/>
    <w:uiPriority w:val="99"/>
    <w:rsid w:val="0039755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397552"/>
    <w:rPr>
      <w:i/>
    </w:rPr>
  </w:style>
  <w:style w:type="table" w:styleId="TableGrid">
    <w:name w:val="Table Grid"/>
    <w:basedOn w:val="TableNormal"/>
    <w:uiPriority w:val="99"/>
    <w:rsid w:val="0039755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rsid w:val="0039755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042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397552"/>
    <w:rPr>
      <w:rFonts w:ascii="Times New Roman" w:eastAsia="Times New Roman" w:hAnsi="Times New Roman"/>
      <w:b/>
      <w:sz w:val="20"/>
      <w:lang/>
    </w:rPr>
  </w:style>
  <w:style w:type="paragraph" w:styleId="BodyText2">
    <w:name w:val="Body Text 2"/>
    <w:basedOn w:val="Normal"/>
    <w:link w:val="BodyText2Char1"/>
    <w:uiPriority w:val="99"/>
    <w:rsid w:val="00397552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425A"/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397552"/>
    <w:rPr>
      <w:rFonts w:ascii="Times New Roman" w:eastAsia="Times New Roman" w:hAnsi="Times New Roman"/>
      <w:sz w:val="20"/>
      <w:lang/>
    </w:rPr>
  </w:style>
  <w:style w:type="paragraph" w:styleId="BodyText">
    <w:name w:val="Body Text"/>
    <w:basedOn w:val="Normal"/>
    <w:link w:val="BodyTextChar1"/>
    <w:uiPriority w:val="99"/>
    <w:semiHidden/>
    <w:rsid w:val="00397552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425A"/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semiHidden/>
    <w:locked/>
    <w:rsid w:val="00397552"/>
    <w:rPr>
      <w:rFonts w:ascii="Calibri" w:eastAsia="Times New Roman" w:hAnsi="Calibri"/>
      <w:sz w:val="20"/>
      <w:lang/>
    </w:rPr>
  </w:style>
  <w:style w:type="paragraph" w:styleId="Subtitle">
    <w:name w:val="Subtitle"/>
    <w:basedOn w:val="Normal"/>
    <w:link w:val="SubtitleChar1"/>
    <w:uiPriority w:val="99"/>
    <w:qFormat/>
    <w:rsid w:val="00397552"/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425A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397552"/>
    <w:rPr>
      <w:rFonts w:ascii="Times New Roman" w:eastAsia="Times New Roman" w:hAnsi="Times New Roman"/>
      <w:sz w:val="20"/>
      <w:lang/>
    </w:rPr>
  </w:style>
  <w:style w:type="paragraph" w:styleId="FootnoteText">
    <w:name w:val="footnote text"/>
    <w:basedOn w:val="Normal"/>
    <w:link w:val="FootnoteTextChar1"/>
    <w:uiPriority w:val="99"/>
    <w:semiHidden/>
    <w:rsid w:val="00397552"/>
    <w:rPr>
      <w:i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25A"/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397552"/>
    <w:rPr>
      <w:rFonts w:ascii="Times New Roman" w:eastAsia="Times New Roman" w:hAnsi="Times New Roman"/>
      <w:i/>
      <w:sz w:val="20"/>
      <w:lang/>
    </w:rPr>
  </w:style>
  <w:style w:type="paragraph" w:styleId="BodyTextIndent">
    <w:name w:val="Body Text Indent"/>
    <w:basedOn w:val="Normal"/>
    <w:link w:val="BodyTextIndentChar1"/>
    <w:uiPriority w:val="99"/>
    <w:semiHidden/>
    <w:rsid w:val="00397552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425A"/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397552"/>
    <w:rPr>
      <w:rFonts w:ascii="Times New Roman" w:eastAsia="Times New Roman" w:hAnsi="Times New Roman"/>
      <w:sz w:val="20"/>
      <w:lang/>
    </w:rPr>
  </w:style>
  <w:style w:type="paragraph" w:styleId="BodyTextIndent3">
    <w:name w:val="Body Text Indent 3"/>
    <w:basedOn w:val="Normal"/>
    <w:link w:val="BodyTextIndent3Char1"/>
    <w:uiPriority w:val="99"/>
    <w:rsid w:val="00397552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425A"/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397552"/>
    <w:rPr>
      <w:rFonts w:ascii="Times New Roman" w:eastAsia="Times New Roman" w:hAnsi="Times New Roman"/>
      <w:sz w:val="20"/>
      <w:lang/>
    </w:rPr>
  </w:style>
  <w:style w:type="paragraph" w:styleId="BodyTextIndent2">
    <w:name w:val="Body Text Indent 2"/>
    <w:basedOn w:val="Normal"/>
    <w:link w:val="BodyTextIndent2Char1"/>
    <w:uiPriority w:val="99"/>
    <w:semiHidden/>
    <w:rsid w:val="00397552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425A"/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397552"/>
    <w:rPr>
      <w:rFonts w:ascii="Times New Roman" w:eastAsia="Times New Roman" w:hAnsi="Times New Roman"/>
      <w:sz w:val="20"/>
      <w:lang/>
    </w:rPr>
  </w:style>
  <w:style w:type="paragraph" w:customStyle="1" w:styleId="Web">
    <w:name w:val="Обычный (Web)"/>
    <w:basedOn w:val="Normal"/>
    <w:uiPriority w:val="99"/>
    <w:rsid w:val="00397552"/>
    <w:pPr>
      <w:spacing w:before="100" w:after="100"/>
    </w:pPr>
    <w:rPr>
      <w:szCs w:val="20"/>
    </w:rPr>
  </w:style>
  <w:style w:type="paragraph" w:customStyle="1" w:styleId="a">
    <w:name w:val="Без интервала"/>
    <w:uiPriority w:val="99"/>
    <w:rsid w:val="00397552"/>
    <w:rPr>
      <w:lang w:eastAsia="en-US"/>
    </w:rPr>
  </w:style>
  <w:style w:type="paragraph" w:styleId="Header">
    <w:name w:val="header"/>
    <w:basedOn w:val="Normal"/>
    <w:link w:val="HeaderChar1"/>
    <w:uiPriority w:val="99"/>
    <w:rsid w:val="00397552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425A"/>
    <w:rPr>
      <w:rFonts w:ascii="Times New Roman" w:hAnsi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397552"/>
    <w:rPr>
      <w:rFonts w:ascii="Times New Roman" w:eastAsia="Times New Roman" w:hAnsi="Times New Roman"/>
      <w:sz w:val="20"/>
      <w:lang/>
    </w:rPr>
  </w:style>
  <w:style w:type="paragraph" w:styleId="Footer">
    <w:name w:val="footer"/>
    <w:basedOn w:val="Normal"/>
    <w:link w:val="FooterChar1"/>
    <w:uiPriority w:val="99"/>
    <w:rsid w:val="00397552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425A"/>
    <w:rPr>
      <w:rFonts w:ascii="Times New Roman" w:hAnsi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97552"/>
    <w:rPr>
      <w:rFonts w:ascii="Times New Roman" w:eastAsia="Times New Roman" w:hAnsi="Times New Roman"/>
      <w:sz w:val="20"/>
      <w:lang/>
    </w:rPr>
  </w:style>
  <w:style w:type="paragraph" w:styleId="BalloonText">
    <w:name w:val="Balloon Text"/>
    <w:basedOn w:val="Normal"/>
    <w:link w:val="BalloonTextChar1"/>
    <w:uiPriority w:val="99"/>
    <w:semiHidden/>
    <w:rsid w:val="0039755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5A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397552"/>
    <w:rPr>
      <w:rFonts w:ascii="Tahoma" w:eastAsia="Times New Roman" w:hAnsi="Tahoma"/>
      <w:sz w:val="20"/>
      <w:lang/>
    </w:rPr>
  </w:style>
  <w:style w:type="character" w:styleId="FootnoteReference">
    <w:name w:val="footnote reference"/>
    <w:basedOn w:val="DefaultParagraphFont"/>
    <w:uiPriority w:val="99"/>
    <w:semiHidden/>
    <w:rsid w:val="00397552"/>
    <w:rPr>
      <w:vertAlign w:val="superscript"/>
    </w:rPr>
  </w:style>
  <w:style w:type="paragraph" w:customStyle="1" w:styleId="a0">
    <w:name w:val="Абзац списка"/>
    <w:basedOn w:val="Normal"/>
    <w:uiPriority w:val="99"/>
    <w:rsid w:val="00397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14">
    <w:name w:val="Обычный + 14 пт Знак"/>
    <w:aliases w:val="По ширине Знак,Междустр.интервал:  полуторный Знак"/>
    <w:uiPriority w:val="99"/>
    <w:rsid w:val="00397552"/>
    <w:rPr>
      <w:sz w:val="24"/>
      <w:lang w:val="ru-RU" w:eastAsia="ru-RU"/>
    </w:rPr>
  </w:style>
  <w:style w:type="paragraph" w:customStyle="1" w:styleId="140">
    <w:name w:val="Обычный + 14 пт"/>
    <w:aliases w:val="По ширине,Междустр.интервал:  полуторный"/>
    <w:basedOn w:val="Normal"/>
    <w:uiPriority w:val="99"/>
    <w:rsid w:val="00397552"/>
    <w:pPr>
      <w:spacing w:line="360" w:lineRule="auto"/>
      <w:ind w:firstLine="709"/>
      <w:jc w:val="both"/>
    </w:pPr>
    <w:rPr>
      <w:sz w:val="28"/>
    </w:rPr>
  </w:style>
  <w:style w:type="paragraph" w:customStyle="1" w:styleId="fr2">
    <w:name w:val="fr2"/>
    <w:basedOn w:val="Normal"/>
    <w:uiPriority w:val="99"/>
    <w:rsid w:val="00397552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1"/>
    <w:uiPriority w:val="99"/>
    <w:semiHidden/>
    <w:rsid w:val="003975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425A"/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semiHidden/>
    <w:locked/>
    <w:rsid w:val="00397552"/>
    <w:rPr>
      <w:rFonts w:ascii="Times New Roman" w:eastAsia="Times New Roman" w:hAnsi="Times New Roman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397552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872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976</Words>
  <Characters>5564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опыт: «Технология построения эффективной системы мотивации педагогического коллектива» </dc:title>
  <dc:subject/>
  <dc:creator>М.Видео</dc:creator>
  <cp:keywords/>
  <dc:description/>
  <cp:lastModifiedBy>школа</cp:lastModifiedBy>
  <cp:revision>2</cp:revision>
  <dcterms:created xsi:type="dcterms:W3CDTF">2015-04-05T12:24:00Z</dcterms:created>
  <dcterms:modified xsi:type="dcterms:W3CDTF">2015-04-05T12:24:00Z</dcterms:modified>
</cp:coreProperties>
</file>