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4" w:rsidRDefault="00AC75F4" w:rsidP="0092575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</w:pPr>
    </w:p>
    <w:p w:rsidR="00AC75F4" w:rsidRDefault="00CB2BB1" w:rsidP="0092575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  <w:t>П</w:t>
      </w:r>
      <w:r w:rsidR="00AC75F4"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  <w:t xml:space="preserve">ерспективы развития </w:t>
      </w:r>
    </w:p>
    <w:p w:rsidR="00C429AF" w:rsidRPr="00F4137D" w:rsidRDefault="00CB2BB1" w:rsidP="0092575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  <w:t xml:space="preserve">специальной (коррекционной) школы </w:t>
      </w:r>
      <w:r w:rsidR="00F4137D">
        <w:rPr>
          <w:rFonts w:ascii="Times New Roman" w:eastAsia="Times New Roman" w:hAnsi="Times New Roman" w:cs="Calibri"/>
          <w:b/>
          <w:color w:val="000000"/>
          <w:sz w:val="32"/>
          <w:szCs w:val="32"/>
          <w:lang w:val="en-US" w:eastAsia="ru-RU"/>
        </w:rPr>
        <w:t xml:space="preserve">VII </w:t>
      </w:r>
      <w:r w:rsidR="00F4137D"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  <w:t>вида</w:t>
      </w:r>
    </w:p>
    <w:p w:rsidR="00925758" w:rsidRPr="00925758" w:rsidRDefault="00925758" w:rsidP="00C429AF">
      <w:pPr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32"/>
          <w:szCs w:val="32"/>
          <w:lang w:eastAsia="ru-RU"/>
        </w:rPr>
      </w:pPr>
    </w:p>
    <w:p w:rsidR="005E4CB2" w:rsidRPr="005E4CB2" w:rsidRDefault="00C429AF" w:rsidP="007414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 xml:space="preserve">                </w:t>
      </w:r>
      <w:r w:rsidR="005E4CB2"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Российское образование знаменует новый период своего развития, так как с 1 сентября 2013 года вступает в силу принятый 31 декабря 2012 года Закон Российской Федерации «Об образовании».</w:t>
      </w:r>
      <w:r w:rsidR="005E4CB2" w:rsidRPr="005E4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4CB2"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Реализовывать новое необходимо с подведения итогов уже сделанного. Определение качества полученных результатов, выявление трудностей, проблем в педагогическом процессе, обоснование цели и задач того, что уже осуществлено и будущих перспектив.</w:t>
      </w: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 xml:space="preserve">Теперь вся педагогическая работа законодательно обоснована, так как в Законе даны определения понятий объектов и субъектов образования. Для педагогической деятельности коррекционной школы </w:t>
      </w: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val="en-US" w:eastAsia="ru-RU"/>
        </w:rPr>
        <w:t>VIII</w:t>
      </w: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 xml:space="preserve"> вида всё происходящее теперь приобретает ясность и значимость.</w:t>
      </w: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Понятна социальная роль данных образовательных учреждений. Государственная цель деятельности коррекционных образовательных учреждений – создать наиболее оптимальные жизненные условия для полноценной социальной самостоятельной деятельности детей с ограниченными возможностями здоровья, способными к адаптации, получению профессиональных навыков, возможности трудоустройства. Становятся очевидными некоторые положительные тенденции в развитии собственно научной области коррекционной педагогики и её прикладной области. Так совершенствуется просветительно – информационная база, которая помогает родителям, воспитывающим ребёнка с ограниченными возможностями здоровья реально оценивать психологические, соматические возможности своего ребёнка, из чего, в дальнейшем, строится его социальная принадлежность.</w:t>
      </w: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Вести просветительскую работу среди родителей, дети которых посещают корре</w:t>
      </w:r>
      <w:r w:rsidR="00F4137D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кционные детские сады,</w:t>
      </w: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 xml:space="preserve"> центры психолого-педагогического сопровождения – один из наиболее важных спектров менеджмента современного образования. Основной целью и задачей этого вида просвещения должно являться формирование правильного, адекватного, корректного восприятия обществом данной категории детей, а у родителей, в свою очередь, должна возникнуть, также, адекватная мотивация, </w:t>
      </w: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lastRenderedPageBreak/>
        <w:t>для определения своего «особенного» ребёнка в коррекционное образовательное учреждение.</w:t>
      </w: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На сегодняшнем этапе модернизационных преобразований в Российской Федерации, Государственным образовательным учреждениям необходимо мобилизовать весь творческий педагогический потенциал, чтобы образовательные услуги для обучающихся с ограниченными возможностями здоровья оказывались на пике профессионального мастерства учителей, с эффективной пропедевтической работой в рамках коррекционно – развивающего обучения.</w:t>
      </w: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Родители становятся активными участниками коррекционно – развивающего процесса, активными получателями и потребителями образовательных услуг, «лакмусовой бумажкой» качества коррекции и развития ребёнка в образовательном учреждении. При этом, главное, работает законодательное определение родителей, которое дано в Законе РФ «Об образовании». Вместе с педагогами у родителей появилась реальная правовая возможность регулировать образовательный, коррекционно – развивающий процесс, то есть индивидуальный путь обучения ребёнка. Она наглядно показывает родителям особенности развития каждого обучающегося индивидуально, шире раскрывает их потенциал, позволяет родителям продолжить коррекционно - развивающие мероприятия с ребёнком дома.</w:t>
      </w:r>
    </w:p>
    <w:p w:rsidR="004430D8" w:rsidRDefault="005E4CB2" w:rsidP="007414D7">
      <w:pPr>
        <w:spacing w:line="240" w:lineRule="auto"/>
        <w:rPr>
          <w:rFonts w:ascii="Calibri" w:eastAsia="Calibri" w:hAnsi="Calibri" w:cs="Times New Roman"/>
          <w:b/>
        </w:rPr>
      </w:pP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Развитие каждого педагога в разных ипостасях – есть один из путей воз</w:t>
      </w:r>
      <w:r w:rsidR="009C67BA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>никновения в нашей школе</w:t>
      </w:r>
      <w:r w:rsidRPr="005E4CB2">
        <w:rPr>
          <w:rFonts w:ascii="Times New Roman" w:eastAsia="Times New Roman" w:hAnsi="Times New Roman" w:cs="Calibri"/>
          <w:color w:val="000000"/>
          <w:sz w:val="32"/>
          <w:szCs w:val="32"/>
          <w:lang w:eastAsia="ru-RU"/>
        </w:rPr>
        <w:t xml:space="preserve"> нового учителя, отвечающего требованиям современных модернизационных процессов, что может форсировать реализацию внедрения инноваций в коррекционно – развивающий процесс и процесс обучения.</w:t>
      </w:r>
      <w:r w:rsidR="00925758" w:rsidRPr="00925758">
        <w:rPr>
          <w:b/>
        </w:rPr>
        <w:t xml:space="preserve"> </w:t>
      </w:r>
    </w:p>
    <w:p w:rsidR="00925758" w:rsidRPr="00925758" w:rsidRDefault="00925758" w:rsidP="00F4137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5758">
        <w:rPr>
          <w:rFonts w:ascii="Times New Roman" w:eastAsia="Calibri" w:hAnsi="Times New Roman" w:cs="Times New Roman"/>
          <w:b/>
          <w:sz w:val="32"/>
          <w:szCs w:val="32"/>
        </w:rPr>
        <w:t>Особенности образовательного процесса</w:t>
      </w:r>
      <w:r w:rsidR="004430D8">
        <w:rPr>
          <w:rFonts w:ascii="Times New Roman" w:eastAsia="Calibri" w:hAnsi="Times New Roman" w:cs="Times New Roman"/>
          <w:b/>
          <w:sz w:val="32"/>
          <w:szCs w:val="32"/>
        </w:rPr>
        <w:t xml:space="preserve"> в специальной коррекционной школе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Характеристика образовательных программ по ступеням обучения:</w:t>
      </w:r>
    </w:p>
    <w:p w:rsidR="00925758" w:rsidRPr="00925758" w:rsidRDefault="00925758" w:rsidP="007414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начальное общее образование коррекционной направленности для детей с отклонениями в развитии  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вида (1-4 классы) -   достижение уровня элементарной грамотности, соответствующего стандарту начальной школы;  коррекция задержки психического развития</w:t>
      </w:r>
    </w:p>
    <w:p w:rsidR="00925758" w:rsidRPr="00925758" w:rsidRDefault="00925758" w:rsidP="007414D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основное общее образование коррекционной направленности для детей с отклонениями в развитии  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вида (5-9 классы) -   достижение уровня функциональной грамотности, соответствующего стандарту основной школы, коррекция психического развития</w:t>
      </w:r>
    </w:p>
    <w:p w:rsidR="00925758" w:rsidRPr="00925758" w:rsidRDefault="00925758" w:rsidP="007414D7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Иностранный язык (английский) по учебному плану коррекционного образовательного учреждения (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вид) изучается с 5 по 9 класс</w:t>
      </w:r>
      <w:r w:rsidR="00F4137D">
        <w:rPr>
          <w:rFonts w:ascii="Times New Roman" w:eastAsia="Calibri" w:hAnsi="Times New Roman" w:cs="Times New Roman"/>
          <w:sz w:val="32"/>
          <w:szCs w:val="32"/>
        </w:rPr>
        <w:t>, класс не делится на группы (</w:t>
      </w:r>
      <w:r w:rsidRPr="00925758">
        <w:rPr>
          <w:rFonts w:ascii="Times New Roman" w:eastAsia="Calibri" w:hAnsi="Times New Roman" w:cs="Times New Roman"/>
          <w:sz w:val="32"/>
          <w:szCs w:val="32"/>
        </w:rPr>
        <w:t>в связи с наполняемостью класса в коррекционном ОУ по норме – 12 человек), 2 часа в неделю.</w:t>
      </w:r>
    </w:p>
    <w:p w:rsidR="00925758" w:rsidRPr="00925758" w:rsidRDefault="004430D8" w:rsidP="007414D7">
      <w:pPr>
        <w:spacing w:line="24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ГБС</w:t>
      </w:r>
      <w:r w:rsidR="00F4137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(К) ОУ </w:t>
      </w:r>
      <w:r w:rsidR="00925758" w:rsidRPr="00925758">
        <w:rPr>
          <w:rFonts w:ascii="Times New Roman" w:eastAsia="Calibri" w:hAnsi="Times New Roman" w:cs="Times New Roman"/>
          <w:sz w:val="32"/>
          <w:szCs w:val="32"/>
        </w:rPr>
        <w:t xml:space="preserve"> используются  инновационные образовательные технологии: 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Система инновационной оценки «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портфолио”.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Здоровьесберегающие технологии.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Информационно-коммуникационные технологии.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Обучение в сотрудничестве (командная, групповая работа).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Технология использования в обучении игровых методов: ролевых, деловых и других видов обучающих игр.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Технологи развития «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критического мышления”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Развивающее обучение.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Проблемное обучение.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Разноуровневое обучение.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Коллективная система обучения (КСО).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Технология решения изобретательских задач (ТРИЗ).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Проектные методы в обучении</w:t>
      </w:r>
    </w:p>
    <w:p w:rsidR="00925758" w:rsidRPr="00925758" w:rsidRDefault="00925758" w:rsidP="007414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Технология модульного и блочно-модульного обучения.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Внеклассная и внеурочная деятельность обучающихся организована в соответствии с Образовательной программой школы и Годовым планом воспитательной работы. Внеклассная работа для повышения мотивации  обучения проводится в форме предметных декад по русскому языку и литературе; математике; предметам общественного цикла, предметам естественно-научного направления. Используются  учебные экскурсии, библиографические уроки, игры по станциям, игры-путешествия, КВН-ы,  игры «Поле чудес» «Умники и умницы», «Счастливый час», «Крестики и нолики» и др. Для повышения общего культурного уровня обучающихся активно используются </w:t>
      </w: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социокультурные ценности региона (Эрмитаж, Русский Музей, Кунсткамера, Петропавловская крепость, Зоологический музей, Музей Артиллерии, Музей обороны Ленинграда, Царскосельский лицей, дворцовое ожерелье пригородов и т.д.).  Для формирования потребности у обучающихся к ведению здорового образа жизни – лекции, деловые и ролевые игры, посещение Музея гигиены, выставок. Проводится спартакиада школы по различным видам спорта, организуются «Веселые старты».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Патриотическая составляющая воспитательной работы включает встречи с ветеранами, Уроки Мужества, классные часы по славным страницам Отечественной истории.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школе функционируют спортивные секции по игровым видам спорта, футболу,  кружок по информатике.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Служба сопровождения состоит из двух социальных педагогов, педагога-психолога, трех учителей-логопедов. В соответствии  с коррекционно-развивающей облас</w:t>
      </w:r>
      <w:r w:rsidR="004430D8">
        <w:rPr>
          <w:rFonts w:ascii="Times New Roman" w:eastAsia="Calibri" w:hAnsi="Times New Roman" w:cs="Times New Roman"/>
          <w:sz w:val="32"/>
          <w:szCs w:val="32"/>
        </w:rPr>
        <w:t>тью учебного плана ГБС (К) ОУ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с учениками начальной школы педагогом-психологом  проводятся коррекционные занятия 3 раза в неделю, с учащимися основной школы – по 1 часу в неделю. С обучающимися 1,2,3,5,6 классов ведутся логопедические занятия, как групповые, так и индивидуальные.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     Для внутришкольной системы оценки качества образовательного процесса проводится мониторинг образовательной деятельности. Для оценки качества труда педагогов разработано «Положение оценки качества</w:t>
      </w:r>
      <w:r w:rsidR="008228F5">
        <w:rPr>
          <w:rFonts w:ascii="Times New Roman" w:eastAsia="Calibri" w:hAnsi="Times New Roman" w:cs="Times New Roman"/>
          <w:sz w:val="32"/>
          <w:szCs w:val="32"/>
        </w:rPr>
        <w:t xml:space="preserve"> труда учителей ГБС (К) ОУ</w:t>
      </w:r>
      <w:r w:rsidRPr="00925758">
        <w:rPr>
          <w:rFonts w:ascii="Times New Roman" w:eastAsia="Calibri" w:hAnsi="Times New Roman" w:cs="Times New Roman"/>
          <w:sz w:val="32"/>
          <w:szCs w:val="32"/>
        </w:rPr>
        <w:t>», по критериям которого дважды в год педагоги осуществляют самооценку своей деятельности, результаты подводятся комиссией по оценке качества труда учителей.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3 Условия осуществления образовательного процесса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Организация образовательного процесса регламентируется годовым календарным учебным графиком, согласованным с учредителем, и расписанием занятий. Режим функционирования устанавливается в соответствии с СанПиН 2.4.2.2821 -10 и  п.2.17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Устава школы, правилами внутреннего распорядка и санитарно-техническими требованиями к образовательному процессу.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Школа  функционирует с 8.30 до 18.00, кроме выходных и праздничных дней.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Продолжительность учебного года составляет 35 учебных недель (2, 5-8 классы), 34 недели- (9 классы),  33 недели для 1 классов. 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Продолжительность каникул -30 календарных дней.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Продолжительность учебной недели - 5 дней. Пятидневная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Обучение учащихся осуществляется в одну смену. 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Начало занятий в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9.00</w:t>
      </w:r>
      <w:r w:rsidRPr="0092575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Проведение нулевых уроков запрещено.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Продолжительность  уроков-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45 мин.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 целью профилактики переутомления учащихся учитель на каждом уроке проводит динамическую паузу.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Суммарная продолжительность перемен в течение учебного дня составляет 1 час 20 минут (четыре –  15 минут, две - 10 минут).  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Наполняемость классов  -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10-12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 человек.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Перерыв между уроками   и кружками составляет 40 минут, в это время проводится обед учащихся.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оздоровительных целях в школе созданы условия для реализации биологической потребности организма детей в двигательной активности: динамические паузы на уроках, подвижные игры на переменах, спортивные часы в группе продлённого дня, уроки физкультуры, внеклассные спортивные мероприятия.</w:t>
      </w:r>
    </w:p>
    <w:p w:rsidR="00925758" w:rsidRPr="00925758" w:rsidRDefault="00925758" w:rsidP="007414D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Для учащихся  1- 2 и  5-9 классов работают группы продлённого дня.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Занятия по предметам коррекционно-развивающей, адаптационной области, занятия кружков  проводятся во второй половине дня, после проведения обеда учащихся. 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Для учащихся, которые имеют специфические речевые нарушения, организуются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занятия  по логопедии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. Формы занятий индивидуальные и групповые. В группе не более 3 учащихся. Один </w:t>
      </w: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учитель – логопед работает с 18-20 обучающимися с речевыми недостатками.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Во время работы групп продлённого дня вводятся консультационные часы, позволяющие осуществить индивидуально-дифференцированную педагогическую поддержку обучающихся, нуждающихся в дополнительных индивидуальных занятиях.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bCs/>
          <w:sz w:val="32"/>
          <w:szCs w:val="32"/>
        </w:rPr>
        <w:t>Учебный год в соответствии с Уставом школы делится на четверти, по итогам которых выставляются отметки. Аттестация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учащихся проходит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по четвертям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 форме контрольных работ и зачетов.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bCs/>
          <w:sz w:val="32"/>
          <w:szCs w:val="32"/>
        </w:rPr>
        <w:t xml:space="preserve">Итоговая  аттестация учащихся 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– в конце учебного года: 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Во 2-х,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5-8 классах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 -  промежуточная аттестация учащихся -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итоговые контрольные  работы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(не более  двух), </w:t>
      </w:r>
    </w:p>
    <w:p w:rsidR="00925758" w:rsidRPr="00925758" w:rsidRDefault="00925758" w:rsidP="007414D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9-х классах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 - итоговая аттестация учащихся - </w:t>
      </w:r>
      <w:r w:rsidRPr="00925758">
        <w:rPr>
          <w:rFonts w:ascii="Times New Roman" w:eastAsia="Calibri" w:hAnsi="Times New Roman" w:cs="Times New Roman"/>
          <w:bCs/>
          <w:sz w:val="32"/>
          <w:szCs w:val="32"/>
        </w:rPr>
        <w:t>экзамены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за курс основного общего образования  (два обязательных, один по выбору учащихся).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Школа обеспечена учебниками, мебелью, оборудованы кабинеты химии, биологии, обслуживающего труда, информатики, спортивный зал, тренажерный зал, кабинет ТИСА., столовая. 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кабинете информатики – 13 компьютеров, и 11 компьютеров служат для обеспечения образовательной деятельности,  для учебного процесса в школе имеются     8 ноутбуков, 4 мультимедийных проектора.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 школе созданы условия для занятий физкультурой и спортом: оборудован спортивный зал, тренажерный зал, функционирует стадион с искусственным покрытиям с двумя полями: футбольным и гандбольным. Установлено тренажерно-компьютерная система ТИСА.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Условия для досуговой деятельности – спортивное оборудование, актовый зал.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Все обучающиеся ОУ получают бесплатное двухразовое горячее питание.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  начала 2013-2014 учебного года врач школы осуществляет ее обслуживание один раз в  неделю, а медсестра два раза в неделю6.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В ОУ созданы все условия для обучения учащихся с ограниченными возможностями здоровья, так как школа является специальным коррекционным образовательным учреждением (</w:t>
      </w:r>
      <w:r w:rsidRPr="00925758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вид). Наполняемость классов по норме – 12 человек, наличие высокопрофессиональном службы сопровождения, наличие коррекционно-развивающей области в учебном плане, двухразовое горячее питание.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Администрация – 6 человека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Педагогический коллектив- 34  человек (один совместитель)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Служба сопровождения – 5 человека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Учителей высшей квалификационной категории – 9 человек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Учителей первой квалификационной категории -13 человек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Учителей второй квалификационной категории -4 человек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Не имеют квалификационной категории – 6 человек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«Отличник  просвещения РФ» - 1 чел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«Почетный работник общего образования РФ» - 4 человека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«Почетная Грамота Министерства образования РФ» – 2 человека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«Ветеран труда» - 4 человека</w:t>
      </w:r>
    </w:p>
    <w:p w:rsidR="00925758" w:rsidRPr="00925758" w:rsidRDefault="00925758" w:rsidP="007414D7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Победитель конкурса педагогических достижений Кировского района в номинации «Учитель особого класса в 2013 году – 1 человек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Средняя наполняемость классов: 14 человек.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25758">
        <w:rPr>
          <w:rFonts w:ascii="Times New Roman" w:eastAsia="Calibri" w:hAnsi="Times New Roman" w:cs="Times New Roman"/>
          <w:b/>
          <w:sz w:val="32"/>
          <w:szCs w:val="32"/>
        </w:rPr>
        <w:t>Результаты деятельности учреждения, качество образования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образовательн</w:t>
      </w:r>
      <w:r w:rsidR="008228F5">
        <w:rPr>
          <w:rFonts w:ascii="Times New Roman" w:eastAsia="Calibri" w:hAnsi="Times New Roman" w:cs="Times New Roman"/>
          <w:sz w:val="32"/>
          <w:szCs w:val="32"/>
        </w:rPr>
        <w:t>ой деятельности ГБС (К) ОУ</w:t>
      </w:r>
      <w:r w:rsidR="00D6679F">
        <w:rPr>
          <w:rFonts w:ascii="Times New Roman" w:eastAsia="Calibri" w:hAnsi="Times New Roman" w:cs="Times New Roman"/>
          <w:sz w:val="32"/>
          <w:szCs w:val="32"/>
        </w:rPr>
        <w:t xml:space="preserve"> администрация школы стремится 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внедрять систему управления по результатам, компетентностный подход, акцентирующий внимание на результатах освоения обучающимися образовательных программ.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Мониторинг качества образования  ставил своей целью не только констатацию  существующих</w:t>
      </w:r>
      <w:r w:rsidR="00D6679F">
        <w:rPr>
          <w:rFonts w:ascii="Times New Roman" w:eastAsia="Calibri" w:hAnsi="Times New Roman" w:cs="Times New Roman"/>
          <w:sz w:val="32"/>
          <w:szCs w:val="32"/>
        </w:rPr>
        <w:t xml:space="preserve"> результатов, но прежде всего их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анализ и меры по преодолению существующих проблем.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Количество успевающих учащихся по итогам 2012-2013 года составляет 98,4%, в 2011-2012 года этот показатель равнялся 97,4%, т.е количество учащихся , усвоивших государственные программы по всем предметам учебного плана,  возросло.  Из трех учащихся, оставленных на повторное обучение, один уже несколько лет находится в скрытом отсеве, не посещает образовательное учреждение.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Государственная итоговая аттестация учащихся 9 класса проводится в традиционной форме. Обучающиеся сдают 3 экзамена: русский язык – диктант с грамматическим задание, математику письменно и один экзамен по выбору.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Всего выпускников 2012 -2013 учебного года –20 человек.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Сдавало экзамены – 20 человек. Все  выпускники успешно сдали экзамены.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Два ученика школы в 2013 году стали победителями Всероссийской дистанционной олимпиа</w:t>
      </w:r>
      <w:r w:rsidR="00F31DCF">
        <w:rPr>
          <w:rFonts w:ascii="Times New Roman" w:eastAsia="Calibri" w:hAnsi="Times New Roman" w:cs="Times New Roman"/>
          <w:sz w:val="32"/>
          <w:szCs w:val="32"/>
        </w:rPr>
        <w:t>ды по русскому языку. Учащиеся с ограниченными возможностями здоровья на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итоговой аттестации показали высокую стабильность результатов. Качество знаний по математике в 9а классе как на экзамене, так и в году составляет 33%, а средний балл -3,3. В 9б качество знаний на экзамене несколько ниже годового – 45% и 50% соответственно, средний балл – 3,7 и 3,5 . Такое незначительное расхождение показывает объективность и стабильность обучения. По русскому языку и  в 9а, и в 9б классе обучающиеся  полностью подтвердили во время итоговой аттестации годовые результаты -44% и 41% качество знаний в 9а классе, средний балл – 3,4; в 9б – 55% и 54%, средний балл – 3,6. Это хорошие результаты для  русского языка, который считается одним из сложных для изучения предметов коррекционной школы. 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Значительно ниже годового  качество знаний показали учащиеся на экзамене  по ОБЖ. В 9а – 67% по сравнению с 78% годовых, в 9б -55% на экзамене, 73% - в году.  Анализируя  результаты, можно сделать вывод либо об отсутствии объективности в выставлении отметок, либо о слабой подготовке к экзамену.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целом результаты государственной итоговой аттестации можно оценить как положительные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Работая над повышением качества образования, педагоги  используют современные образовательные технологии, способствующие сохранности здоровья школьников, повышению мотивации образовательного процесса.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Считая вопрос повышения качества образования  одним из основных в педагогической деятельности,  мы не могли задаться вопросом, как повысить эффективность этой работы?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В ноябре 2012 года был проведен педсовет «Современные образовательные технологии как средство повышения качества образования и сохранности здоровья школьников», во многом  определивший пути развития образовательной системы школы в прошедшем учебном году. В докладе зам. директора по УВР были проанализированы технологии, используемые учителями школы, поставлены задачи, выявлены существующие тенденции. Обсуждение доклада проходило в форме составления групповых проектов, а основным в постановлении было решение создать школьный банк современных образовательных технологий. 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bCs/>
          <w:sz w:val="32"/>
          <w:szCs w:val="32"/>
        </w:rPr>
        <w:t>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ПТУ поступили из 20 -18 человек, 11– в колледжи и лицеи,  5 - ПУ, техникум-1 человек, 1- получает профессиональное образование  при СПбГУ,  1 находится на  длительном лечении в больнице, 1 осуществляет уход  за больным родственником-инвалидом)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На  учете в ОДН состоят 13 человек.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По состоянию здоровья все дети имеют диагноз ЗПР, часто осложненные другими диагнозами. В школе создана Служба здоровья, основная цель которой – создание  образовательной среды, обеспечивающей условия для становления здоровья школьников и формирования у них установки на ответственное и активное отношение к своему здоровью. </w:t>
      </w: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 нашем образовательном учреждении VII вида проводится обучение и воспитание  детей с задержкой психического развития, у которых при потенциально сохранных возможностях интеллектуального развития </w:t>
      </w: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наблюдаются снижение памяти, внимания, недостаточность темпа и подвижности психических процессов, повышенная  истощаемость, несформированность произвольной регуляции деятельности, эмоциональная неустойчивость, трудности формирования навыков и умений учебной деятельности. Перечисленные качества обучающихся создают большие трудности в освоении государственных образовательных стандартов основного начального и общего образования, в социализации и развитии духовно нравственной сферы.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>Тем не менее, в следующем учебном году  необходимо особое внимание обратить на физическое развитие обучающихся начальной школы, и часть часов для групповых и индивидуальных занятий использовать для физического оздоровления, способствующего коррекции психического развития.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основной школе в индивидуальные и групповые занятия проводились с целью преодоления трудностей в обучении.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>Большую работу по коррекции психического  развития провели специалисты Службы сопровождения: педагог-психолог и учителя-логопеды</w:t>
      </w:r>
      <w:r w:rsidR="00B457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925758">
        <w:rPr>
          <w:rFonts w:ascii="Times New Roman" w:eastAsia="Calibri" w:hAnsi="Times New Roman" w:cs="Times New Roman"/>
          <w:sz w:val="32"/>
          <w:szCs w:val="32"/>
        </w:rPr>
        <w:t>Хочется отметить согласованную работу  социальных педагогов школы, педагога - психолога и классных руководителей по вопросам адаптации учащихся пришедших из других школ, воспитанию и обучению учащихся ЗПР в «ситуации успеха», контроля  за посещаемостью учащимися школы, организации  досуговой деятельности «трудных учащихся», профориентационной  подготовки учащихся, трудоустройству выпускников школы.  Итоги совместной работы педагогического коллектива по проблемам учащихся с девиантным  поведением обсуждались на психолого- педагогических консилиумах.</w:t>
      </w:r>
    </w:p>
    <w:p w:rsidR="00925758" w:rsidRPr="00925758" w:rsidRDefault="00925758" w:rsidP="007414D7">
      <w:pPr>
        <w:spacing w:line="240" w:lineRule="auto"/>
        <w:rPr>
          <w:rStyle w:val="a4"/>
          <w:rFonts w:ascii="Times New Roman" w:eastAsia="Calibri" w:hAnsi="Times New Roman"/>
          <w:b w:val="0"/>
          <w:sz w:val="32"/>
          <w:szCs w:val="32"/>
        </w:rPr>
      </w:pP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сравнению с прошлым учебным годом наблюдается положительная динамика в </w:t>
      </w:r>
      <w:r w:rsidRPr="00925758">
        <w:rPr>
          <w:rStyle w:val="a4"/>
          <w:rFonts w:ascii="Times New Roman" w:eastAsia="Calibri" w:hAnsi="Times New Roman"/>
          <w:b w:val="0"/>
          <w:sz w:val="32"/>
          <w:szCs w:val="32"/>
        </w:rPr>
        <w:t>продвижении по образовательным маршрутам общего начального и основного образования.</w:t>
      </w:r>
    </w:p>
    <w:p w:rsidR="00925758" w:rsidRPr="00925758" w:rsidRDefault="00925758" w:rsidP="007414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Классные руководители активно взаимодействуют с семьями обучающихся, которые состоят на внутришкольном контроле,  из  многодетных семей, семьи детей-инвалидов, опекаемых, Активно ведутся беседы с родителями, не выполняющими свои обязанности по воспитанию детей. С целью предупреждения правонарушений, </w:t>
      </w: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бродяжничества, беспризорности, девиантного поведения учащихся, активизации со</w:t>
      </w:r>
      <w:r w:rsidRPr="00925758">
        <w:rPr>
          <w:rFonts w:ascii="Times New Roman" w:eastAsia="Calibri" w:hAnsi="Times New Roman" w:cs="Times New Roman"/>
          <w:sz w:val="32"/>
          <w:szCs w:val="32"/>
        </w:rPr>
        <w:softHyphen/>
        <w:t>вместной деятельности школы, служб и ведомств системы профи</w:t>
      </w:r>
      <w:r w:rsidRPr="00925758">
        <w:rPr>
          <w:rFonts w:ascii="Times New Roman" w:eastAsia="Calibri" w:hAnsi="Times New Roman" w:cs="Times New Roman"/>
          <w:sz w:val="32"/>
          <w:szCs w:val="32"/>
        </w:rPr>
        <w:softHyphen/>
        <w:t>лактики в работе по этому направлению, в школе проводились сле</w:t>
      </w:r>
      <w:r w:rsidRPr="00925758">
        <w:rPr>
          <w:rFonts w:ascii="Times New Roman" w:eastAsia="Calibri" w:hAnsi="Times New Roman" w:cs="Times New Roman"/>
          <w:sz w:val="32"/>
          <w:szCs w:val="32"/>
        </w:rPr>
        <w:softHyphen/>
        <w:t>дующие мероприятия: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участие в рейдах «Всеобуч» (сентябрь, апрель), помогающих в контроле за выполнением закона «Об образовании», в межведомственных акциях и операциях «Подросток»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дни инспектора, во время которых велась индивидуальная профилактическая работа инспектора ОДН - беседы, консультации родителей, работа с документами, собеседования с классными руководителями учащихся, состоящих на учете; посещение семей совместно с социальным педагогом, классным руководителем;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декада «Мы живем в мире, где есть СПИД»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Единый день профилактики и информатизации  (контроль за посещением уроков детьми «группы риска», проверка дневников, беседы)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Месячники профилактики правонарушений (сентябрь, апрель)</w:t>
      </w:r>
    </w:p>
    <w:p w:rsidR="00925758" w:rsidRPr="00925758" w:rsidRDefault="00925758" w:rsidP="00741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Спортивные и выезд мероприятия с учащимися школы «группы риска»</w:t>
      </w:r>
    </w:p>
    <w:p w:rsidR="00925758" w:rsidRPr="00925758" w:rsidRDefault="00925758" w:rsidP="007414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Основными социальными партнёрами школы являются: отдел опеки « Князево», «Автово», « Красненькая речка», «Нарвский округ», так как в школе обучается 8 опекаемых детей, многодетных -21 и социальная служба семьи, социальная  служба «Контакт», в которых  побывали учащихся школы, попавшие в трудные жизненные ситуации.</w:t>
      </w:r>
    </w:p>
    <w:p w:rsidR="00925758" w:rsidRPr="00925758" w:rsidRDefault="00925758" w:rsidP="007414D7">
      <w:pPr>
        <w:pStyle w:val="Default"/>
        <w:spacing w:before="100"/>
        <w:jc w:val="both"/>
        <w:rPr>
          <w:sz w:val="32"/>
          <w:szCs w:val="32"/>
        </w:rPr>
      </w:pPr>
      <w:r w:rsidRPr="00925758">
        <w:rPr>
          <w:sz w:val="32"/>
          <w:szCs w:val="32"/>
        </w:rPr>
        <w:t xml:space="preserve">За последние 3 года в школе были реализованы социальные проекты: </w:t>
      </w:r>
    </w:p>
    <w:p w:rsidR="00925758" w:rsidRPr="00925758" w:rsidRDefault="00925758" w:rsidP="007414D7">
      <w:pPr>
        <w:spacing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25758" w:rsidRPr="00434054" w:rsidRDefault="00925758" w:rsidP="007414D7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434054">
        <w:rPr>
          <w:rFonts w:ascii="Times New Roman" w:hAnsi="Times New Roman"/>
          <w:sz w:val="32"/>
          <w:szCs w:val="32"/>
        </w:rPr>
        <w:t xml:space="preserve">Создана программа « Профилактика правонарушений  у детей с проблемами в обучении в условиях специальной (коррекционной) школы </w:t>
      </w:r>
      <w:r w:rsidRPr="00434054">
        <w:rPr>
          <w:rFonts w:ascii="Times New Roman" w:hAnsi="Times New Roman"/>
          <w:sz w:val="32"/>
          <w:szCs w:val="32"/>
          <w:lang w:val="en-US"/>
        </w:rPr>
        <w:t>VII</w:t>
      </w:r>
      <w:r w:rsidRPr="00434054">
        <w:rPr>
          <w:rFonts w:ascii="Times New Roman" w:hAnsi="Times New Roman"/>
          <w:sz w:val="32"/>
          <w:szCs w:val="32"/>
        </w:rPr>
        <w:t xml:space="preserve"> вида» в рамках участия в городской целевой программе.</w:t>
      </w:r>
    </w:p>
    <w:p w:rsidR="00925758" w:rsidRPr="00925758" w:rsidRDefault="00925758" w:rsidP="007414D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Создана программа «Службы здоровья», направленная на обеспечение и достижение допустимого здоровья и здорового образа жизни; способствующая помочь учащемуся познать </w:t>
      </w: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свой организм и научить поддерживать его в здоровом состоянии, научить учащихся восстанавливать умственную и физическую работоспособность.</w:t>
      </w:r>
    </w:p>
    <w:p w:rsidR="00925758" w:rsidRPr="00925758" w:rsidRDefault="00925758" w:rsidP="007414D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Создана программа « Учение», целью которой является умение научно организовывать умственный труд учащегося, формировать положительную мотивацию, создавать условия для развития познавательных интересов учащихся.</w:t>
      </w:r>
    </w:p>
    <w:p w:rsidR="00925758" w:rsidRPr="00925758" w:rsidRDefault="00925758" w:rsidP="007414D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Создана программа « Профессия», способствующая развитию профориентации выпускников.</w:t>
      </w:r>
    </w:p>
    <w:p w:rsidR="00925758" w:rsidRPr="00925758" w:rsidRDefault="00925758" w:rsidP="007414D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Создана программа « Досуг», способствующая созданию зоны отдыха для восстановления физических и духовных сил; развитию способностей и интересов; организации досуговой деятельности во внеурочный период. </w:t>
      </w:r>
    </w:p>
    <w:p w:rsidR="00925758" w:rsidRPr="00925758" w:rsidRDefault="00925758" w:rsidP="007414D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Создана программа « Образ жизни»,  предусматривающая определение путей педагогического взаимодействия (школа-семья), установления неиспользованного резерва семейного воспитания, предупреждения и разрешения конфликтных ситуаций.</w:t>
      </w:r>
    </w:p>
    <w:p w:rsidR="00925758" w:rsidRPr="00925758" w:rsidRDefault="00925758" w:rsidP="007414D7">
      <w:pPr>
        <w:spacing w:line="240" w:lineRule="auto"/>
        <w:ind w:firstLine="360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Школа тесно взаимо</w:t>
      </w:r>
      <w:r w:rsidR="00434054">
        <w:rPr>
          <w:rFonts w:ascii="Times New Roman" w:eastAsia="Calibri" w:hAnsi="Times New Roman" w:cs="Times New Roman"/>
          <w:sz w:val="32"/>
          <w:szCs w:val="32"/>
        </w:rPr>
        <w:t xml:space="preserve">действует с ПУ </w:t>
      </w:r>
      <w:r w:rsidRPr="00925758">
        <w:rPr>
          <w:rFonts w:ascii="Times New Roman" w:eastAsia="Calibri" w:hAnsi="Times New Roman" w:cs="Times New Roman"/>
          <w:sz w:val="32"/>
          <w:szCs w:val="32"/>
        </w:rPr>
        <w:t>. В течение года наши учащиеся посещали данные учреждения в дни открытых дверей, в школе оформлен стенд по основным специальностям каждого учреж</w:t>
      </w:r>
      <w:r w:rsidR="00434054">
        <w:rPr>
          <w:rFonts w:ascii="Times New Roman" w:eastAsia="Calibri" w:hAnsi="Times New Roman" w:cs="Times New Roman"/>
          <w:sz w:val="32"/>
          <w:szCs w:val="32"/>
        </w:rPr>
        <w:t>дения. ГБС (К) ОУ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 осуществляет профориентационную работу совместно с ЦДЮТТ, ППМСЦ, НМЦ, ЦИК, ГОУ СОШ, НПО и СПО, работодателями, службой занятости и проводит работу по подготовке  школьников к трудовой деятельности, укреплению их мотивации выбора профессии, трудоустройства, профессионального обучения молодеж</w:t>
      </w:r>
      <w:r w:rsidR="00434054">
        <w:rPr>
          <w:rFonts w:ascii="Times New Roman" w:eastAsia="Calibri" w:hAnsi="Times New Roman" w:cs="Times New Roman"/>
          <w:sz w:val="32"/>
          <w:szCs w:val="32"/>
        </w:rPr>
        <w:t>и. Администрация ГБС (К) ОУ</w:t>
      </w:r>
      <w:r w:rsidRPr="00925758">
        <w:rPr>
          <w:rFonts w:ascii="Times New Roman" w:eastAsia="Calibri" w:hAnsi="Times New Roman" w:cs="Times New Roman"/>
          <w:sz w:val="32"/>
          <w:szCs w:val="32"/>
        </w:rPr>
        <w:t>, социальный педагог, психолог, библиотекарь, классные руководители, педагоги осуществляют систему мер по пропаганде рабочих профессий и специальностей, необходимых отраслям экономики; способствуют формирование и закрепление у обучающихся профессиональных намерений. Школа отрабатывает конкретные  механизмы реализации системного принципа профориентации и психологической поддержки учащихся.</w:t>
      </w:r>
    </w:p>
    <w:p w:rsidR="00925758" w:rsidRPr="00925758" w:rsidRDefault="00925758" w:rsidP="007414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>В системе воспитательной работы использовались возможности социума микрорайона школы для организации внеурочной деятельности и дополнительного образования, продолжилось сотрудничество с работниками детской библиотеки.</w:t>
      </w:r>
    </w:p>
    <w:p w:rsidR="00925758" w:rsidRPr="00925758" w:rsidRDefault="00925758" w:rsidP="007414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lastRenderedPageBreak/>
        <w:t>Для решения важных проблем, касающихся жизнедеятельности школы, активно привлекаются все участники образовательного процесса, в том числе и родители. В течение учебного года были проведены четыре общешкольных родительских собрания. На них принимаются решения об организации питания учащихся, заслушиваются отчеты руководителя о состоянии и результатах деятельности образовательного учреждения. Члены родительского комитета государственного бюджетного специального (коррекционного) общеоб</w:t>
      </w:r>
      <w:r w:rsidR="00434054">
        <w:rPr>
          <w:rFonts w:ascii="Times New Roman" w:eastAsia="Calibri" w:hAnsi="Times New Roman" w:cs="Times New Roman"/>
          <w:sz w:val="32"/>
          <w:szCs w:val="32"/>
        </w:rPr>
        <w:t>разовательного учреждения</w:t>
      </w: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 принимали участие в обсуждении проблем, в частности, проведения новогоднего праздника для учащихся</w:t>
      </w:r>
      <w:r w:rsidR="004340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25758">
        <w:rPr>
          <w:rFonts w:ascii="Times New Roman" w:eastAsia="Calibri" w:hAnsi="Times New Roman" w:cs="Times New Roman"/>
          <w:sz w:val="32"/>
          <w:szCs w:val="32"/>
        </w:rPr>
        <w:t>5-9  классов, подготовки школы к новому учебному году, профилактики наркозависимости и табакокурения в подростковой среде.</w:t>
      </w:r>
    </w:p>
    <w:p w:rsidR="00925758" w:rsidRPr="00925758" w:rsidRDefault="00925758" w:rsidP="007414D7">
      <w:pPr>
        <w:pStyle w:val="Default"/>
        <w:tabs>
          <w:tab w:val="left" w:pos="0"/>
        </w:tabs>
        <w:spacing w:before="100"/>
        <w:jc w:val="both"/>
        <w:rPr>
          <w:sz w:val="32"/>
          <w:szCs w:val="32"/>
        </w:rPr>
      </w:pPr>
      <w:r w:rsidRPr="00925758">
        <w:rPr>
          <w:sz w:val="32"/>
          <w:szCs w:val="32"/>
        </w:rPr>
        <w:t xml:space="preserve">Учитывая пожелания родителей по итогам публичного доклада  в 2012-2013 уч. году увеличено количество часов на физическую культуру. Наиболее востребованными были сведения о результатах итоговой аттестации выпускников и возможности продолжения образования. Также родители высказали пожелания по дальнейшей компьютеризации школы и оборудования спортивной площадки на пришкольном участке. </w:t>
      </w:r>
    </w:p>
    <w:p w:rsidR="00925758" w:rsidRPr="00925758" w:rsidRDefault="00925758" w:rsidP="007414D7">
      <w:pPr>
        <w:pStyle w:val="Default"/>
        <w:tabs>
          <w:tab w:val="left" w:pos="0"/>
        </w:tabs>
        <w:spacing w:before="100"/>
        <w:jc w:val="both"/>
        <w:rPr>
          <w:sz w:val="32"/>
          <w:szCs w:val="32"/>
        </w:rPr>
      </w:pPr>
      <w:r w:rsidRPr="00925758">
        <w:rPr>
          <w:sz w:val="32"/>
          <w:szCs w:val="32"/>
        </w:rPr>
        <w:t xml:space="preserve">По итогам обсуждения отзывов о публичном докладе школы на Управляющем совете было принято решения: </w:t>
      </w:r>
    </w:p>
    <w:p w:rsidR="00925758" w:rsidRPr="00925758" w:rsidRDefault="00925758" w:rsidP="007414D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sz w:val="32"/>
          <w:szCs w:val="32"/>
        </w:rPr>
        <w:t xml:space="preserve">• </w:t>
      </w: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Оборудовать рабочее место учителя во всех кабинетах начальной школы, кабинетах физики и химии. </w:t>
      </w:r>
    </w:p>
    <w:p w:rsidR="00925758" w:rsidRPr="00925758" w:rsidRDefault="00925758" w:rsidP="007414D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25758">
        <w:rPr>
          <w:rFonts w:ascii="Times New Roman" w:eastAsia="Calibri" w:hAnsi="Times New Roman" w:cs="Times New Roman"/>
          <w:color w:val="000000"/>
          <w:sz w:val="32"/>
          <w:szCs w:val="32"/>
        </w:rPr>
        <w:t>• Продолжить работу по благоустройству школьной территории.</w:t>
      </w:r>
    </w:p>
    <w:p w:rsidR="00925758" w:rsidRPr="00925758" w:rsidRDefault="00925758" w:rsidP="007414D7">
      <w:pPr>
        <w:pStyle w:val="a3"/>
        <w:jc w:val="both"/>
        <w:rPr>
          <w:sz w:val="32"/>
          <w:szCs w:val="32"/>
        </w:rPr>
      </w:pPr>
      <w:r w:rsidRPr="00925758">
        <w:rPr>
          <w:b/>
          <w:bCs/>
          <w:sz w:val="32"/>
          <w:szCs w:val="32"/>
        </w:rPr>
        <w:t xml:space="preserve"> </w:t>
      </w:r>
      <w:r w:rsidRPr="00925758">
        <w:rPr>
          <w:sz w:val="32"/>
          <w:szCs w:val="32"/>
        </w:rPr>
        <w:t xml:space="preserve">  В школе сформирована нормативно-правовая база, позволяющая осуществлять образовательный процесс и управленческую деятельность в соответствии с современными требованиями. Основные нормативные документы школы соответствуют федеральным и региональным нормативным документам и образовательной деятельности школы.                                                            </w:t>
      </w:r>
      <w:r w:rsidRPr="00925758">
        <w:rPr>
          <w:sz w:val="32"/>
          <w:szCs w:val="32"/>
        </w:rPr>
        <w:br/>
        <w:t xml:space="preserve">  Образовательная программа, программа развития соответствуют целям и задачам, стоящим перед школой. Годовые планы работы позволяют реализовывать образовательную программу школы, отражают основные направления деятельности школы. Управление школой строится на принципах открытости и гласности, в школе </w:t>
      </w:r>
      <w:r w:rsidRPr="00925758">
        <w:rPr>
          <w:sz w:val="32"/>
          <w:szCs w:val="32"/>
        </w:rPr>
        <w:lastRenderedPageBreak/>
        <w:t xml:space="preserve">реализуется принцип государственно-общественного характера управления. Сложившаяся в школе система управления достаточно динамична, гибка, позволяет эффективно решать задачи функционирования и развития ОУ, направлена на осуществление принципов демократизации управления школой. Структура классов соответствует требованиям нормативных документов и потребностям социума. Учебный план соответствует нормативным требованиям. Уровень и направленность реализуемых образовательных программ, учебно-методический комплекс соответствуют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СаНПиНов.                                                                                                                                                </w:t>
      </w:r>
      <w:r w:rsidRPr="00925758">
        <w:rPr>
          <w:sz w:val="32"/>
          <w:szCs w:val="32"/>
        </w:rPr>
        <w:br/>
        <w:t xml:space="preserve">Уровень освоения образовательных программ выпускников 9-х классов соответствует государственным нормативным требованиям. Требования к педагогическим работникам по уровню образования и штатным работникам соответствуют лицензионным нормативам. Организация методической работы с педагогами соответствует целям и задачам, стоящим перед школой. Воспитательная работа строится в соответствии с минимальным объемом социальных услуг по воспитанию в образовательных учреждениях общего образования. Организация воспитательной работы ориентирована на создание условий для формирования самостоятельной личности, способствует воспитанию гражданина и патриота. Взаимодействие с семьей и местным социумом строится на принципах сотрудничества.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758">
        <w:rPr>
          <w:sz w:val="32"/>
          <w:szCs w:val="32"/>
        </w:rPr>
        <w:br/>
        <w:t>Материально-техническая база школа позволяет организовывать образовательный процесс в соответствии с современными требованиями и задачами, стоящими перед школой. Информационно-техническое обеспечение позволяет перевести образовательный и управленческий процессы на более высокий качественный уровень, внедрять информационно-коммуникационные технологии обучения. Руководство школы стремится к созданию комфортных условий для обучения всех учащихся.</w:t>
      </w:r>
    </w:p>
    <w:p w:rsidR="009E3B25" w:rsidRPr="009E3B25" w:rsidRDefault="00AF2C39" w:rsidP="007414D7">
      <w:pPr>
        <w:pStyle w:val="Default"/>
        <w:spacing w:before="1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B664D7">
        <w:rPr>
          <w:b/>
          <w:bCs/>
          <w:sz w:val="32"/>
          <w:szCs w:val="32"/>
        </w:rPr>
        <w:t>Перспективы и планы развития:</w:t>
      </w:r>
      <w:r w:rsidR="00925758" w:rsidRPr="00925758">
        <w:rPr>
          <w:b/>
          <w:bCs/>
          <w:sz w:val="32"/>
          <w:szCs w:val="32"/>
        </w:rPr>
        <w:t xml:space="preserve"> </w:t>
      </w:r>
    </w:p>
    <w:p w:rsidR="00925758" w:rsidRPr="00925758" w:rsidRDefault="00925758" w:rsidP="007414D7">
      <w:pPr>
        <w:pStyle w:val="Default"/>
        <w:numPr>
          <w:ilvl w:val="0"/>
          <w:numId w:val="12"/>
        </w:numPr>
        <w:spacing w:before="100"/>
        <w:jc w:val="both"/>
        <w:rPr>
          <w:sz w:val="32"/>
          <w:szCs w:val="32"/>
        </w:rPr>
      </w:pPr>
      <w:r w:rsidRPr="00925758">
        <w:rPr>
          <w:sz w:val="32"/>
          <w:szCs w:val="32"/>
        </w:rPr>
        <w:t xml:space="preserve">Продолжить внедрение новой программы развития. </w:t>
      </w:r>
    </w:p>
    <w:p w:rsidR="00925758" w:rsidRPr="00925758" w:rsidRDefault="00925758" w:rsidP="007414D7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925758">
        <w:rPr>
          <w:sz w:val="32"/>
          <w:szCs w:val="32"/>
        </w:rPr>
        <w:lastRenderedPageBreak/>
        <w:t xml:space="preserve">Продолжить внедрение информационных технологий в образовательный процесс и в управленческую деятельность. </w:t>
      </w:r>
    </w:p>
    <w:p w:rsidR="00925758" w:rsidRPr="00925758" w:rsidRDefault="00925758" w:rsidP="007414D7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925758">
        <w:rPr>
          <w:sz w:val="32"/>
          <w:szCs w:val="32"/>
        </w:rPr>
        <w:t>Продолжить работу по сохранению здоровья учащихся. Создать в ОУ</w:t>
      </w:r>
    </w:p>
    <w:p w:rsidR="00925758" w:rsidRPr="00925758" w:rsidRDefault="00925758" w:rsidP="007414D7">
      <w:pPr>
        <w:pStyle w:val="Default"/>
        <w:jc w:val="both"/>
        <w:rPr>
          <w:sz w:val="32"/>
          <w:szCs w:val="32"/>
        </w:rPr>
      </w:pPr>
      <w:r w:rsidRPr="00925758">
        <w:rPr>
          <w:sz w:val="32"/>
          <w:szCs w:val="32"/>
        </w:rPr>
        <w:t xml:space="preserve"> </w:t>
      </w:r>
      <w:r w:rsidR="00AF2C39">
        <w:rPr>
          <w:sz w:val="32"/>
          <w:szCs w:val="32"/>
        </w:rPr>
        <w:t xml:space="preserve">        </w:t>
      </w:r>
      <w:r w:rsidRPr="00925758">
        <w:rPr>
          <w:sz w:val="32"/>
          <w:szCs w:val="32"/>
        </w:rPr>
        <w:t>« Службу здоровья»</w:t>
      </w:r>
    </w:p>
    <w:p w:rsidR="00925758" w:rsidRPr="00925758" w:rsidRDefault="00925758" w:rsidP="007414D7">
      <w:pPr>
        <w:pStyle w:val="Default"/>
        <w:numPr>
          <w:ilvl w:val="0"/>
          <w:numId w:val="11"/>
        </w:numPr>
        <w:jc w:val="both"/>
        <w:rPr>
          <w:sz w:val="32"/>
          <w:szCs w:val="32"/>
        </w:rPr>
      </w:pPr>
      <w:r w:rsidRPr="00925758">
        <w:rPr>
          <w:sz w:val="32"/>
          <w:szCs w:val="32"/>
        </w:rPr>
        <w:t>Создание базы измерительных материалов контроля в целях повышения эффективности  качеством образования.</w:t>
      </w:r>
    </w:p>
    <w:p w:rsidR="00925758" w:rsidRDefault="00925758" w:rsidP="007414D7">
      <w:pPr>
        <w:pStyle w:val="Default"/>
        <w:numPr>
          <w:ilvl w:val="0"/>
          <w:numId w:val="11"/>
        </w:numPr>
        <w:jc w:val="both"/>
        <w:rPr>
          <w:sz w:val="32"/>
          <w:szCs w:val="32"/>
        </w:rPr>
      </w:pPr>
      <w:r w:rsidRPr="00925758">
        <w:rPr>
          <w:sz w:val="32"/>
          <w:szCs w:val="32"/>
        </w:rPr>
        <w:t>Принять участие в конкурсе-фестивале «Лучшие уроки пе</w:t>
      </w:r>
      <w:r w:rsidR="009E3B25">
        <w:rPr>
          <w:sz w:val="32"/>
          <w:szCs w:val="32"/>
        </w:rPr>
        <w:t>дагогов</w:t>
      </w:r>
      <w:r w:rsidRPr="00925758">
        <w:rPr>
          <w:sz w:val="32"/>
          <w:szCs w:val="32"/>
        </w:rPr>
        <w:t xml:space="preserve"> ». </w:t>
      </w:r>
    </w:p>
    <w:p w:rsidR="00925758" w:rsidRDefault="00925758" w:rsidP="007414D7">
      <w:pPr>
        <w:pStyle w:val="Default"/>
        <w:numPr>
          <w:ilvl w:val="0"/>
          <w:numId w:val="11"/>
        </w:numPr>
        <w:jc w:val="both"/>
        <w:rPr>
          <w:sz w:val="32"/>
          <w:szCs w:val="32"/>
        </w:rPr>
      </w:pPr>
      <w:r w:rsidRPr="009E3B25">
        <w:rPr>
          <w:sz w:val="32"/>
          <w:szCs w:val="32"/>
        </w:rPr>
        <w:t>Принять у</w:t>
      </w:r>
      <w:r w:rsidR="00AF2C39">
        <w:rPr>
          <w:sz w:val="32"/>
          <w:szCs w:val="32"/>
        </w:rPr>
        <w:t xml:space="preserve">частие в  районном конкурсе педагогических </w:t>
      </w:r>
      <w:r w:rsidRPr="009E3B25">
        <w:rPr>
          <w:sz w:val="32"/>
          <w:szCs w:val="32"/>
        </w:rPr>
        <w:t xml:space="preserve">достижений </w:t>
      </w:r>
      <w:r w:rsidR="00C429AF" w:rsidRPr="009E3B25">
        <w:rPr>
          <w:sz w:val="32"/>
          <w:szCs w:val="32"/>
        </w:rPr>
        <w:t xml:space="preserve">          </w:t>
      </w:r>
      <w:r w:rsidRPr="009E3B25">
        <w:rPr>
          <w:sz w:val="32"/>
          <w:szCs w:val="32"/>
        </w:rPr>
        <w:t>« Педагог –дефектолог», «Воспитатель коррекционного учре</w:t>
      </w:r>
      <w:r w:rsidR="009E3B25">
        <w:rPr>
          <w:sz w:val="32"/>
          <w:szCs w:val="32"/>
        </w:rPr>
        <w:t>ждения»</w:t>
      </w:r>
    </w:p>
    <w:p w:rsidR="00925758" w:rsidRPr="009E3B25" w:rsidRDefault="00925758" w:rsidP="007414D7">
      <w:pPr>
        <w:pStyle w:val="Default"/>
        <w:numPr>
          <w:ilvl w:val="0"/>
          <w:numId w:val="11"/>
        </w:numPr>
        <w:jc w:val="both"/>
        <w:rPr>
          <w:sz w:val="32"/>
          <w:szCs w:val="32"/>
        </w:rPr>
      </w:pPr>
      <w:r w:rsidRPr="009E3B25">
        <w:rPr>
          <w:rFonts w:eastAsia="Calibri"/>
          <w:sz w:val="32"/>
          <w:szCs w:val="32"/>
        </w:rPr>
        <w:t xml:space="preserve">Принять участие в </w:t>
      </w:r>
      <w:r w:rsidR="009E3B25">
        <w:rPr>
          <w:rFonts w:eastAsia="Calibri"/>
          <w:sz w:val="32"/>
          <w:szCs w:val="32"/>
        </w:rPr>
        <w:t xml:space="preserve">районных конкурсах для учащихся, </w:t>
      </w:r>
      <w:r w:rsidRPr="009E3B25">
        <w:rPr>
          <w:rFonts w:eastAsia="Calibri"/>
          <w:sz w:val="32"/>
          <w:szCs w:val="32"/>
        </w:rPr>
        <w:t>курируемые и организованные ЦДЮТТ, ЦПМСС.</w:t>
      </w:r>
    </w:p>
    <w:p w:rsidR="00925758" w:rsidRPr="001A7AB4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925758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925758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925758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925758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925758" w:rsidRDefault="00925758" w:rsidP="007414D7">
      <w:pPr>
        <w:spacing w:line="240" w:lineRule="auto"/>
        <w:rPr>
          <w:rFonts w:ascii="Calibri" w:eastAsia="Calibri" w:hAnsi="Calibri" w:cs="Times New Roman"/>
        </w:rPr>
      </w:pPr>
    </w:p>
    <w:p w:rsidR="005E4CB2" w:rsidRPr="005E4CB2" w:rsidRDefault="005E4CB2" w:rsidP="007414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21C" w:rsidRPr="005E4CB2" w:rsidRDefault="0039221C" w:rsidP="007414D7">
      <w:pPr>
        <w:spacing w:line="240" w:lineRule="auto"/>
        <w:rPr>
          <w:sz w:val="32"/>
          <w:szCs w:val="32"/>
        </w:rPr>
      </w:pPr>
    </w:p>
    <w:sectPr w:rsidR="0039221C" w:rsidRPr="005E4CB2" w:rsidSect="0039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856"/>
    <w:multiLevelType w:val="multilevel"/>
    <w:tmpl w:val="EF8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1C01"/>
    <w:multiLevelType w:val="hybridMultilevel"/>
    <w:tmpl w:val="8D7673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9C3CD5"/>
    <w:multiLevelType w:val="hybridMultilevel"/>
    <w:tmpl w:val="E258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14FA"/>
    <w:multiLevelType w:val="hybridMultilevel"/>
    <w:tmpl w:val="CD0A7F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09143EF"/>
    <w:multiLevelType w:val="hybridMultilevel"/>
    <w:tmpl w:val="F0708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01319"/>
    <w:multiLevelType w:val="hybridMultilevel"/>
    <w:tmpl w:val="D6F4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2AB3"/>
    <w:multiLevelType w:val="hybridMultilevel"/>
    <w:tmpl w:val="8DFA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454C8"/>
    <w:multiLevelType w:val="hybridMultilevel"/>
    <w:tmpl w:val="E4D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35F37"/>
    <w:multiLevelType w:val="hybridMultilevel"/>
    <w:tmpl w:val="6A98E29C"/>
    <w:lvl w:ilvl="0" w:tplc="1F86B9A8">
      <w:start w:val="13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43A16"/>
    <w:multiLevelType w:val="hybridMultilevel"/>
    <w:tmpl w:val="2B7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7450"/>
    <w:multiLevelType w:val="hybridMultilevel"/>
    <w:tmpl w:val="D526A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61058"/>
    <w:multiLevelType w:val="hybridMultilevel"/>
    <w:tmpl w:val="6706D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E4CB2"/>
    <w:rsid w:val="00150234"/>
    <w:rsid w:val="001D4741"/>
    <w:rsid w:val="0039221C"/>
    <w:rsid w:val="00434054"/>
    <w:rsid w:val="004430D8"/>
    <w:rsid w:val="004940E0"/>
    <w:rsid w:val="005E4CB2"/>
    <w:rsid w:val="007414D7"/>
    <w:rsid w:val="008228F5"/>
    <w:rsid w:val="00925758"/>
    <w:rsid w:val="009C67BA"/>
    <w:rsid w:val="009E3B25"/>
    <w:rsid w:val="00AC75F4"/>
    <w:rsid w:val="00AF2C39"/>
    <w:rsid w:val="00AF497C"/>
    <w:rsid w:val="00B457C4"/>
    <w:rsid w:val="00B664D7"/>
    <w:rsid w:val="00C429AF"/>
    <w:rsid w:val="00CB2BB1"/>
    <w:rsid w:val="00D6679F"/>
    <w:rsid w:val="00F31DCF"/>
    <w:rsid w:val="00F4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2575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25758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2575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925758"/>
    <w:rPr>
      <w:rFonts w:cs="Times New Roman"/>
      <w:b/>
      <w:bCs/>
    </w:rPr>
  </w:style>
  <w:style w:type="paragraph" w:styleId="a5">
    <w:name w:val="List Paragraph"/>
    <w:basedOn w:val="a"/>
    <w:qFormat/>
    <w:rsid w:val="00925758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75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4</cp:revision>
  <dcterms:created xsi:type="dcterms:W3CDTF">2013-10-28T19:50:00Z</dcterms:created>
  <dcterms:modified xsi:type="dcterms:W3CDTF">2013-10-29T15:05:00Z</dcterms:modified>
</cp:coreProperties>
</file>