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9C" w:rsidRDefault="004F7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6E569C" w:rsidRPr="006E569C">
        <w:rPr>
          <w:rFonts w:ascii="Arial" w:hAnsi="Arial" w:cs="Arial"/>
        </w:rPr>
        <w:t xml:space="preserve">ОБОБЩАЮЩИЙ УРОК ПО ТЕМЕ </w:t>
      </w:r>
    </w:p>
    <w:p w:rsidR="004F7D5D" w:rsidRDefault="004F7D5D">
      <w:pPr>
        <w:rPr>
          <w:rFonts w:ascii="Arial" w:hAnsi="Arial" w:cs="Arial"/>
        </w:rPr>
      </w:pPr>
    </w:p>
    <w:p w:rsidR="005409E8" w:rsidRPr="006E569C" w:rsidRDefault="006E569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</w:t>
      </w:r>
      <w:r w:rsidRPr="006E569C">
        <w:rPr>
          <w:rFonts w:ascii="Arial" w:hAnsi="Arial" w:cs="Arial"/>
          <w:color w:val="FF0000"/>
        </w:rPr>
        <w:t>«Агрегатные состояния вещества»                     8 кл</w:t>
      </w:r>
    </w:p>
    <w:p w:rsidR="006E569C" w:rsidRDefault="006E569C"/>
    <w:p w:rsidR="006E569C" w:rsidRDefault="006E569C">
      <w:pPr>
        <w:rPr>
          <w:rFonts w:ascii="Arial" w:hAnsi="Arial" w:cs="Arial"/>
        </w:rPr>
      </w:pPr>
      <w:r w:rsidRPr="006E569C">
        <w:rPr>
          <w:rFonts w:ascii="Arial" w:hAnsi="Arial" w:cs="Arial"/>
          <w:b/>
        </w:rPr>
        <w:t>Цель:</w:t>
      </w:r>
      <w:r>
        <w:rPr>
          <w:rFonts w:ascii="Arial" w:hAnsi="Arial" w:cs="Arial"/>
        </w:rPr>
        <w:t xml:space="preserve"> повторить и обобщить изученный материал по теме «Агрегатные состояния вещества».</w:t>
      </w:r>
    </w:p>
    <w:p w:rsidR="006E569C" w:rsidRPr="006E569C" w:rsidRDefault="006E569C">
      <w:pPr>
        <w:rPr>
          <w:rFonts w:ascii="Arial" w:hAnsi="Arial" w:cs="Arial"/>
          <w:b/>
        </w:rPr>
      </w:pPr>
      <w:r w:rsidRPr="006E569C">
        <w:rPr>
          <w:rFonts w:ascii="Arial" w:hAnsi="Arial" w:cs="Arial"/>
          <w:b/>
        </w:rPr>
        <w:t>Задачи:</w:t>
      </w:r>
    </w:p>
    <w:p w:rsidR="006E569C" w:rsidRDefault="006E5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E569C">
        <w:rPr>
          <w:rFonts w:ascii="Arial" w:hAnsi="Arial" w:cs="Arial"/>
          <w:i/>
          <w:u w:val="single"/>
        </w:rPr>
        <w:t>Образовательные</w:t>
      </w:r>
      <w:r>
        <w:rPr>
          <w:rFonts w:ascii="Arial" w:hAnsi="Arial" w:cs="Arial"/>
        </w:rPr>
        <w:t>: Повторить и обобщить знания об изменениях агрегатных состояний вещества, знание формул расчета количества теплоты, выделяемого или поглощаемого при протекании теплоты, выявить уровень сформированности умений учащихся решать типовые задачи, «читать» графики.</w:t>
      </w:r>
    </w:p>
    <w:p w:rsidR="006E569C" w:rsidRDefault="006E5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569C">
        <w:rPr>
          <w:rFonts w:ascii="Arial" w:hAnsi="Arial" w:cs="Arial"/>
          <w:i/>
          <w:u w:val="single"/>
        </w:rPr>
        <w:t>Развивающие:</w:t>
      </w:r>
      <w:r>
        <w:rPr>
          <w:rFonts w:ascii="Arial" w:hAnsi="Arial" w:cs="Arial"/>
        </w:rPr>
        <w:t xml:space="preserve"> Формировать навыки «сворачивания» изученной информации и представления её. Продолжать формировать навыки работы со справочной литературой. Развивать коммуникативные навыки в группах. Продолжать формировать умение оценивать свою деятельность.</w:t>
      </w:r>
    </w:p>
    <w:p w:rsidR="006E569C" w:rsidRDefault="006E5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E569C">
        <w:rPr>
          <w:rFonts w:ascii="Arial" w:hAnsi="Arial" w:cs="Arial"/>
          <w:i/>
          <w:u w:val="single"/>
        </w:rPr>
        <w:t>Воспитательные:</w:t>
      </w:r>
      <w:r>
        <w:rPr>
          <w:rFonts w:ascii="Arial" w:hAnsi="Arial" w:cs="Arial"/>
        </w:rPr>
        <w:t xml:space="preserve"> Воспитывать терпимость, чувство ответственности и взаимоуважения.</w:t>
      </w:r>
    </w:p>
    <w:p w:rsidR="006E569C" w:rsidRDefault="006E569C">
      <w:pPr>
        <w:rPr>
          <w:rFonts w:ascii="Arial" w:hAnsi="Arial" w:cs="Arial"/>
        </w:rPr>
      </w:pPr>
    </w:p>
    <w:p w:rsidR="006E569C" w:rsidRDefault="006E5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Оборудование:     </w:t>
      </w:r>
    </w:p>
    <w:p w:rsidR="006E569C" w:rsidRDefault="006E5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Комплекты заданий для каждой группы: электрическая плитка, блюдце, мензурка, стакан с водой, кусочки ткани, термометр, шприц.</w:t>
      </w:r>
    </w:p>
    <w:p w:rsidR="006E569C" w:rsidRDefault="006E569C">
      <w:pPr>
        <w:rPr>
          <w:rFonts w:ascii="Arial" w:hAnsi="Arial" w:cs="Arial"/>
        </w:rPr>
      </w:pPr>
      <w:r w:rsidRPr="006E569C">
        <w:rPr>
          <w:rFonts w:ascii="Arial" w:hAnsi="Arial" w:cs="Arial"/>
          <w:b/>
        </w:rPr>
        <w:t>Тип урока</w:t>
      </w:r>
      <w:r>
        <w:rPr>
          <w:rFonts w:ascii="Arial" w:hAnsi="Arial" w:cs="Arial"/>
        </w:rPr>
        <w:t>: Повторительно-обобщающий</w:t>
      </w:r>
    </w:p>
    <w:p w:rsidR="006E569C" w:rsidRDefault="006E569C">
      <w:pPr>
        <w:rPr>
          <w:rFonts w:ascii="Arial" w:hAnsi="Arial" w:cs="Arial"/>
        </w:rPr>
      </w:pPr>
      <w:r w:rsidRPr="006E569C">
        <w:rPr>
          <w:rFonts w:ascii="Arial" w:hAnsi="Arial" w:cs="Arial"/>
          <w:b/>
        </w:rPr>
        <w:t>Методы:</w:t>
      </w:r>
      <w:r>
        <w:rPr>
          <w:rFonts w:ascii="Arial" w:hAnsi="Arial" w:cs="Arial"/>
        </w:rPr>
        <w:t xml:space="preserve"> словесные, наглядные, практические.</w:t>
      </w:r>
    </w:p>
    <w:p w:rsidR="006E569C" w:rsidRDefault="006E569C">
      <w:pPr>
        <w:rPr>
          <w:rFonts w:ascii="Arial" w:hAnsi="Arial" w:cs="Arial"/>
        </w:rPr>
      </w:pPr>
      <w:r w:rsidRPr="006E569C">
        <w:rPr>
          <w:rFonts w:ascii="Arial" w:hAnsi="Arial" w:cs="Arial"/>
          <w:b/>
        </w:rPr>
        <w:t>Форма работы:</w:t>
      </w:r>
      <w:r>
        <w:rPr>
          <w:rFonts w:ascii="Arial" w:hAnsi="Arial" w:cs="Arial"/>
        </w:rPr>
        <w:t xml:space="preserve"> работа в группах. </w:t>
      </w:r>
    </w:p>
    <w:p w:rsidR="006E569C" w:rsidRPr="006E569C" w:rsidRDefault="006E569C">
      <w:pPr>
        <w:rPr>
          <w:rFonts w:ascii="Arial" w:hAnsi="Arial" w:cs="Arial"/>
          <w:b/>
        </w:rPr>
      </w:pPr>
      <w:r w:rsidRPr="006E569C">
        <w:rPr>
          <w:rFonts w:ascii="Arial" w:hAnsi="Arial" w:cs="Arial"/>
          <w:b/>
        </w:rPr>
        <w:t>План урока</w:t>
      </w:r>
      <w:r>
        <w:rPr>
          <w:rFonts w:ascii="Arial" w:hAnsi="Arial" w:cs="Arial"/>
          <w:b/>
        </w:rPr>
        <w:t>:</w:t>
      </w:r>
    </w:p>
    <w:p w:rsidR="006E569C" w:rsidRPr="006E569C" w:rsidRDefault="006E569C" w:rsidP="006E569C">
      <w:pPr>
        <w:pStyle w:val="1"/>
        <w:numPr>
          <w:ilvl w:val="0"/>
          <w:numId w:val="3"/>
        </w:numPr>
        <w:rPr>
          <w:rFonts w:ascii="Arial" w:hAnsi="Arial" w:cs="Arial"/>
          <w:b w:val="0"/>
          <w:color w:val="404040" w:themeColor="text1" w:themeTint="BF"/>
          <w:sz w:val="22"/>
          <w:szCs w:val="22"/>
        </w:rPr>
      </w:pPr>
      <w:r w:rsidRPr="006E569C">
        <w:rPr>
          <w:rFonts w:ascii="Arial" w:hAnsi="Arial" w:cs="Arial"/>
          <w:b w:val="0"/>
          <w:color w:val="404040" w:themeColor="text1" w:themeTint="BF"/>
          <w:sz w:val="22"/>
          <w:szCs w:val="22"/>
        </w:rPr>
        <w:t>Организационный момент</w:t>
      </w:r>
    </w:p>
    <w:p w:rsidR="006E569C" w:rsidRPr="006E569C" w:rsidRDefault="006E569C" w:rsidP="006E569C">
      <w:pPr>
        <w:pStyle w:val="1"/>
        <w:numPr>
          <w:ilvl w:val="0"/>
          <w:numId w:val="3"/>
        </w:numPr>
        <w:rPr>
          <w:rFonts w:ascii="Arial" w:hAnsi="Arial" w:cs="Arial"/>
          <w:b w:val="0"/>
          <w:color w:val="404040" w:themeColor="text1" w:themeTint="BF"/>
          <w:sz w:val="22"/>
          <w:szCs w:val="22"/>
        </w:rPr>
      </w:pPr>
      <w:r w:rsidRPr="006E569C">
        <w:rPr>
          <w:rFonts w:ascii="Arial" w:hAnsi="Arial" w:cs="Arial"/>
          <w:b w:val="0"/>
          <w:color w:val="404040" w:themeColor="text1" w:themeTint="BF"/>
          <w:sz w:val="22"/>
          <w:szCs w:val="22"/>
        </w:rPr>
        <w:t>Постановка цели урока, мотивация.</w:t>
      </w:r>
    </w:p>
    <w:p w:rsidR="006E569C" w:rsidRPr="006E569C" w:rsidRDefault="006E569C" w:rsidP="006E569C">
      <w:pPr>
        <w:pStyle w:val="1"/>
        <w:numPr>
          <w:ilvl w:val="0"/>
          <w:numId w:val="3"/>
        </w:numPr>
        <w:rPr>
          <w:rFonts w:ascii="Arial" w:hAnsi="Arial" w:cs="Arial"/>
          <w:b w:val="0"/>
          <w:color w:val="404040" w:themeColor="text1" w:themeTint="BF"/>
          <w:sz w:val="22"/>
          <w:szCs w:val="22"/>
        </w:rPr>
      </w:pPr>
      <w:r w:rsidRPr="006E569C">
        <w:rPr>
          <w:rFonts w:ascii="Arial" w:hAnsi="Arial" w:cs="Arial"/>
          <w:b w:val="0"/>
          <w:color w:val="404040" w:themeColor="text1" w:themeTint="BF"/>
          <w:sz w:val="22"/>
          <w:szCs w:val="22"/>
        </w:rPr>
        <w:t>Работа в группах:</w:t>
      </w:r>
    </w:p>
    <w:p w:rsidR="006E569C" w:rsidRDefault="006E569C" w:rsidP="006E569C">
      <w:pPr>
        <w:pStyle w:val="a3"/>
        <w:numPr>
          <w:ilvl w:val="0"/>
          <w:numId w:val="2"/>
        </w:numPr>
      </w:pPr>
      <w:r>
        <w:t>Повторение теоретического материала;</w:t>
      </w:r>
    </w:p>
    <w:p w:rsidR="006E569C" w:rsidRDefault="006E569C" w:rsidP="006E569C">
      <w:pPr>
        <w:pStyle w:val="a3"/>
        <w:numPr>
          <w:ilvl w:val="0"/>
          <w:numId w:val="2"/>
        </w:numPr>
      </w:pPr>
      <w:r>
        <w:t>Выполнение практического материала;</w:t>
      </w:r>
    </w:p>
    <w:p w:rsidR="006E569C" w:rsidRDefault="006E569C" w:rsidP="006E569C">
      <w:pPr>
        <w:pStyle w:val="a3"/>
        <w:numPr>
          <w:ilvl w:val="0"/>
          <w:numId w:val="2"/>
        </w:numPr>
      </w:pPr>
      <w:r>
        <w:t>Решение количественной задачи;</w:t>
      </w:r>
    </w:p>
    <w:p w:rsidR="006E569C" w:rsidRDefault="006E569C" w:rsidP="006E569C">
      <w:pPr>
        <w:pStyle w:val="a3"/>
        <w:numPr>
          <w:ilvl w:val="0"/>
          <w:numId w:val="2"/>
        </w:numPr>
      </w:pPr>
      <w:r>
        <w:t>Решение качественных задач.</w:t>
      </w:r>
    </w:p>
    <w:p w:rsidR="006E569C" w:rsidRPr="006E569C" w:rsidRDefault="006E569C" w:rsidP="006E569C">
      <w:pPr>
        <w:rPr>
          <w:rFonts w:ascii="Arial" w:hAnsi="Arial" w:cs="Arial"/>
        </w:rPr>
      </w:pPr>
      <w:r w:rsidRPr="006E569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6E569C">
        <w:rPr>
          <w:rFonts w:ascii="Arial" w:hAnsi="Arial" w:cs="Arial"/>
        </w:rPr>
        <w:t xml:space="preserve"> </w:t>
      </w:r>
    </w:p>
    <w:p w:rsidR="006E569C" w:rsidRDefault="006E569C" w:rsidP="006E569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Итог урока.  </w:t>
      </w:r>
    </w:p>
    <w:p w:rsidR="006E569C" w:rsidRDefault="006E569C" w:rsidP="006E569C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6E569C" w:rsidRDefault="006E569C" w:rsidP="006E569C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Домашнее задание.</w:t>
      </w:r>
    </w:p>
    <w:p w:rsidR="006E569C" w:rsidRPr="006E569C" w:rsidRDefault="006E569C" w:rsidP="006E569C">
      <w:pPr>
        <w:pStyle w:val="a3"/>
        <w:rPr>
          <w:rFonts w:ascii="Arial" w:hAnsi="Arial" w:cs="Arial"/>
        </w:rPr>
      </w:pPr>
    </w:p>
    <w:p w:rsidR="006E569C" w:rsidRDefault="006E569C" w:rsidP="006E569C">
      <w:pPr>
        <w:rPr>
          <w:rFonts w:ascii="Arial" w:hAnsi="Arial" w:cs="Arial"/>
        </w:rPr>
      </w:pPr>
      <w:r>
        <w:rPr>
          <w:rFonts w:ascii="Arial" w:hAnsi="Arial" w:cs="Arial"/>
        </w:rPr>
        <w:t>Ход урока:</w:t>
      </w:r>
    </w:p>
    <w:p w:rsidR="006E569C" w:rsidRDefault="006E569C" w:rsidP="006E569C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Оргмомент: приветствие, учебные принадлежности.</w:t>
      </w:r>
    </w:p>
    <w:p w:rsidR="006E569C" w:rsidRDefault="006E569C" w:rsidP="006E569C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Постановка цели урока, мотивация.</w:t>
      </w:r>
    </w:p>
    <w:p w:rsidR="006E569C" w:rsidRDefault="006E569C" w:rsidP="006E569C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Работа в группах: каждая группа должна выполнить за урок 4 задания. Работа каждого оценивается по пятибалльной системе и выставляется в оценочный лист.</w:t>
      </w:r>
    </w:p>
    <w:p w:rsidR="006E569C" w:rsidRDefault="006E569C" w:rsidP="006E569C">
      <w:pPr>
        <w:pStyle w:val="a3"/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559"/>
        <w:gridCol w:w="4802"/>
        <w:gridCol w:w="2393"/>
      </w:tblGrid>
      <w:tr w:rsidR="006E569C" w:rsidRPr="006E569C" w:rsidTr="006E569C">
        <w:trPr>
          <w:trHeight w:val="1026"/>
        </w:trPr>
        <w:tc>
          <w:tcPr>
            <w:tcW w:w="817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№ задания</w:t>
            </w:r>
          </w:p>
        </w:tc>
        <w:tc>
          <w:tcPr>
            <w:tcW w:w="1559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Цель задания</w:t>
            </w:r>
          </w:p>
        </w:tc>
        <w:tc>
          <w:tcPr>
            <w:tcW w:w="4802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Формулировка задания</w:t>
            </w:r>
          </w:p>
        </w:tc>
        <w:tc>
          <w:tcPr>
            <w:tcW w:w="2393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Ожидаемый результат</w:t>
            </w:r>
          </w:p>
        </w:tc>
      </w:tr>
      <w:tr w:rsidR="006E569C" w:rsidRPr="006E569C" w:rsidTr="006E569C">
        <w:trPr>
          <w:trHeight w:val="5660"/>
        </w:trPr>
        <w:tc>
          <w:tcPr>
            <w:tcW w:w="817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59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Повторить понятие агрегатного состояния вещества, характеристики агрегатных переходов, условия, при которых они происходят. Составить обобщающую схему по теме «Агрегатные состояния вещества»</w:t>
            </w:r>
          </w:p>
        </w:tc>
        <w:tc>
          <w:tcPr>
            <w:tcW w:w="4802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1-я группа. Из предложенных заготовок составить на доске опорный конспект по теме «Агрегатные состояния вещества».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2-5 –я группы работают на местах. Каждая группа из предложенных условий выбирает, те, которые соответствуют заданным агрегатным переходам (у каждой группы один переход): плавление, испарение, кипение.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 xml:space="preserve">Условия: 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Требуется подвод энергии;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Не требуется подвод энергии;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Температура не меняется;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Происходит при любой температуре;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плавления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зависит от внешнего давления;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плавления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не зависит от внешнего давления;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плавления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различна для разных веществ;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плавления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одинакова для разных веществ;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кипения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зависит от внешнего давления;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кипения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не зависит от внешнего давления;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для кипения необходимо наличие центров парообразования;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для кипения необязательно наличие центров парообразования;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происходит с поверхности;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происходит по всему объёму;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условие выхода молекул из жидкости: Е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кинет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&gt;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Е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связи</w:t>
            </w:r>
            <w:r w:rsidRPr="006E569C">
              <w:rPr>
                <w:rFonts w:ascii="Century" w:hAnsi="Century" w:cs="Arial"/>
                <w:sz w:val="20"/>
                <w:szCs w:val="20"/>
              </w:rPr>
              <w:t>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условие выхода молекул из жидкости: Е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кинет 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&lt;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Е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связи</w:t>
            </w:r>
            <w:r w:rsidRPr="006E569C">
              <w:rPr>
                <w:rFonts w:ascii="Century" w:hAnsi="Century" w:cs="Arial"/>
                <w:sz w:val="20"/>
                <w:szCs w:val="20"/>
              </w:rPr>
              <w:t>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 xml:space="preserve">условия роста пузырьков пара: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пара 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&gt;      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внешнее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+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жидкости;  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 xml:space="preserve">условия роста пузырьков пара: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пара </w:t>
            </w:r>
            <w:r w:rsidRPr="006E569C">
              <w:rPr>
                <w:rFonts w:ascii="Century" w:hAnsi="Century" w:cs="Arial"/>
                <w:sz w:val="20"/>
                <w:szCs w:val="20"/>
              </w:rPr>
              <w:t>&lt;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          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внешнее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+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жидкости;  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испарения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зависит от рода жидкости;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испарения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не зависит от рода жидкости;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испарения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>увеличивается при ветре;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испарения 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зависит от 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S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поверхности жидкости;</w:t>
            </w:r>
          </w:p>
          <w:p w:rsidR="006E569C" w:rsidRPr="006E569C" w:rsidRDefault="00A4160E" w:rsidP="006E569C">
            <w:pPr>
              <w:rPr>
                <w:rFonts w:ascii="Century" w:hAnsi="Century" w:cs="Arial"/>
                <w:sz w:val="20"/>
                <w:szCs w:val="20"/>
                <w:vertAlign w:val="subscript"/>
              </w:rPr>
            </w:pPr>
            <w:r w:rsidRPr="00A4160E">
              <w:rPr>
                <w:rFonts w:ascii="Century" w:hAnsi="Century" w:cs="Arial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7.4pt;margin-top:24.85pt;width:0;height:13.5pt;flip:y;z-index:251658240" o:connectortype="straight">
                  <v:stroke endarrow="block"/>
                </v:shape>
              </w:pict>
            </w:r>
            <w:r w:rsidRPr="00A4160E">
              <w:rPr>
                <w:rFonts w:ascii="Century" w:hAnsi="Century" w:cs="Arial"/>
                <w:noProof/>
                <w:sz w:val="20"/>
                <w:szCs w:val="20"/>
                <w:lang w:eastAsia="ru-RU"/>
              </w:rPr>
              <w:pict>
                <v:shape id="_x0000_s1027" type="#_x0000_t32" style="position:absolute;margin-left:130.65pt;margin-top:24.85pt;width:.05pt;height:13.5pt;z-index:251659264" o:connectortype="straight">
                  <v:stroke endarrow="block"/>
                </v:shape>
              </w:pic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="006E569C"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испарения  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не зависит от  </w: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S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 поверхности жидкости;</w:t>
            </w:r>
          </w:p>
          <w:p w:rsidR="006E569C" w:rsidRPr="006E569C" w:rsidRDefault="00A4160E" w:rsidP="006E569C">
            <w:pPr>
              <w:rPr>
                <w:rFonts w:ascii="Century" w:hAnsi="Century" w:cs="Arial"/>
                <w:sz w:val="20"/>
                <w:szCs w:val="20"/>
                <w:vertAlign w:val="subscript"/>
              </w:rPr>
            </w:pPr>
            <w:r w:rsidRPr="00A4160E">
              <w:rPr>
                <w:rFonts w:ascii="Century" w:hAnsi="Century" w:cs="Arial"/>
                <w:noProof/>
                <w:sz w:val="20"/>
                <w:szCs w:val="20"/>
                <w:lang w:eastAsia="ru-RU"/>
              </w:rPr>
              <w:pict>
                <v:shape id="_x0000_s1028" type="#_x0000_t32" style="position:absolute;margin-left:135.15pt;margin-top:11.9pt;width:0;height:12pt;flip:y;z-index:251660288" o:connectortype="straight">
                  <v:stroke endarrow="block"/>
                </v:shape>
              </w:pict>
            </w:r>
            <w:r w:rsidRPr="00A4160E">
              <w:rPr>
                <w:rFonts w:ascii="Century" w:hAnsi="Century" w:cs="Arial"/>
                <w:noProof/>
                <w:sz w:val="20"/>
                <w:szCs w:val="20"/>
                <w:lang w:eastAsia="ru-RU"/>
              </w:rPr>
              <w:pict>
                <v:shape id="_x0000_s1029" type="#_x0000_t32" style="position:absolute;margin-left:53.4pt;margin-top:11.9pt;width:.05pt;height:12pt;flip:x y;z-index:251661312" o:connectortype="straight">
                  <v:stroke endarrow="block"/>
                </v:shape>
              </w:pic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="006E569C"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испарения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  , если  </w: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="006E569C"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жидкости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  <w:vertAlign w:val="subscript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испарения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   , если 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жидкости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поглощается; 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выделяется</w:t>
            </w:r>
          </w:p>
        </w:tc>
        <w:tc>
          <w:tcPr>
            <w:tcW w:w="2393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Опорный конспект, краткий обобщающий рассказ по конспекту. Группы на местах проверяют правильность выполнения их заданий по опорному конспекту.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Оценки за работу выставляются учащимися в оценочный лист</w:t>
            </w:r>
          </w:p>
        </w:tc>
      </w:tr>
      <w:tr w:rsidR="006E569C" w:rsidRPr="006E569C" w:rsidTr="006E569C">
        <w:tc>
          <w:tcPr>
            <w:tcW w:w="817" w:type="dxa"/>
          </w:tcPr>
          <w:p w:rsidR="006E569C" w:rsidRPr="006E569C" w:rsidRDefault="006E569C" w:rsidP="006E569C">
            <w:pPr>
              <w:rPr>
                <w:rFonts w:ascii="Arial" w:hAnsi="Arial" w:cs="Arial"/>
                <w:sz w:val="20"/>
                <w:szCs w:val="20"/>
              </w:rPr>
            </w:pPr>
            <w:r w:rsidRPr="006E569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 xml:space="preserve">Решение количественной задачи на закрепление навыков чтения графика, применения формул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/</w:t>
            </w:r>
            <w:r w:rsidRPr="006E569C">
              <w:rPr>
                <w:rFonts w:ascii="Century" w:hAnsi="Century" w:cs="Arial"/>
                <w:sz w:val="20"/>
                <w:szCs w:val="20"/>
              </w:rPr>
              <w:t>\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m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,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Lm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,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cm</w:t>
            </w:r>
            <w:r w:rsidRPr="006E569C">
              <w:rPr>
                <w:rFonts w:ascii="Century" w:hAnsi="Century" w:cs="Arial"/>
                <w:sz w:val="20"/>
                <w:szCs w:val="20"/>
              </w:rPr>
              <w:t>(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2 </w:t>
            </w:r>
            <w:r w:rsidRPr="006E569C">
              <w:rPr>
                <w:rFonts w:ascii="Century" w:hAnsi="Century" w:cs="Arial"/>
                <w:sz w:val="20"/>
                <w:szCs w:val="20"/>
              </w:rPr>
              <w:t>–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1</w:t>
            </w:r>
            <w:r w:rsidRPr="006E569C">
              <w:rPr>
                <w:rFonts w:ascii="Century" w:hAnsi="Century" w:cs="Arial"/>
                <w:sz w:val="20"/>
                <w:szCs w:val="20"/>
              </w:rPr>
              <w:t>)</w:t>
            </w:r>
          </w:p>
        </w:tc>
        <w:tc>
          <w:tcPr>
            <w:tcW w:w="4802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По графику определить вещество и количество теплоты, которое необходимо затратить, чтобы перевести 100 г данного вещества из состояния в точке  А в точку F.</w:t>
            </w:r>
          </w:p>
        </w:tc>
        <w:tc>
          <w:tcPr>
            <w:tcW w:w="2393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Решение задачи.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1.Вещество –вода.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2. Нагревание льда.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1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c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1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m</w:t>
            </w:r>
            <w:r w:rsidRPr="006E569C">
              <w:rPr>
                <w:rFonts w:ascii="Century" w:hAnsi="Century" w:cs="Arial"/>
                <w:sz w:val="20"/>
                <w:szCs w:val="20"/>
              </w:rPr>
              <w:t>(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2 </w:t>
            </w:r>
            <w:r w:rsidRPr="006E569C">
              <w:rPr>
                <w:rFonts w:ascii="Century" w:hAnsi="Century" w:cs="Arial"/>
                <w:sz w:val="20"/>
                <w:szCs w:val="20"/>
              </w:rPr>
              <w:t>–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1</w:t>
            </w:r>
            <w:r w:rsidRPr="006E569C">
              <w:rPr>
                <w:rFonts w:ascii="Century" w:hAnsi="Century" w:cs="Arial"/>
                <w:sz w:val="20"/>
                <w:szCs w:val="20"/>
              </w:rPr>
              <w:t>);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1 </w:t>
            </w:r>
            <w:r w:rsidRPr="006E569C">
              <w:rPr>
                <w:rFonts w:ascii="Century" w:hAnsi="Century" w:cs="Arial"/>
                <w:sz w:val="20"/>
                <w:szCs w:val="20"/>
              </w:rPr>
              <w:t>= 8400 Дж = 0,84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4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Дж.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3. Плавление льда.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2 </w:t>
            </w:r>
            <w:r w:rsidRPr="006E569C">
              <w:rPr>
                <w:rFonts w:asciiTheme="majorHAnsi" w:hAnsiTheme="majorHAnsi" w:cs="Arial"/>
                <w:sz w:val="20"/>
                <w:szCs w:val="20"/>
              </w:rPr>
              <w:t xml:space="preserve">=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/</w:t>
            </w:r>
            <w:r w:rsidRPr="006E569C">
              <w:rPr>
                <w:rFonts w:ascii="Century" w:hAnsi="Century" w:cs="Arial"/>
                <w:sz w:val="20"/>
                <w:szCs w:val="20"/>
              </w:rPr>
              <w:t>\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m</w:t>
            </w:r>
            <w:r w:rsidRPr="006E569C">
              <w:rPr>
                <w:rFonts w:ascii="Century" w:hAnsi="Century" w:cs="Arial"/>
                <w:sz w:val="20"/>
                <w:szCs w:val="20"/>
              </w:rPr>
              <w:t>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2 = </w:t>
            </w:r>
            <w:r w:rsidRPr="006E569C">
              <w:rPr>
                <w:rFonts w:ascii="Century" w:hAnsi="Century" w:cs="Arial"/>
                <w:sz w:val="20"/>
                <w:szCs w:val="20"/>
              </w:rPr>
              <w:t>3,4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4 </w:t>
            </w:r>
            <w:r w:rsidRPr="006E569C">
              <w:rPr>
                <w:rFonts w:asciiTheme="majorHAnsi" w:hAnsiTheme="majorHAnsi" w:cs="Arial"/>
                <w:sz w:val="20"/>
                <w:szCs w:val="20"/>
              </w:rPr>
              <w:t xml:space="preserve"> Дж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4. Нагревание воды.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3 </w:t>
            </w:r>
            <w:r w:rsidRPr="006E569C">
              <w:rPr>
                <w:rFonts w:ascii="Century" w:hAnsi="Century" w:cs="Arial"/>
                <w:sz w:val="20"/>
                <w:szCs w:val="20"/>
              </w:rPr>
              <w:t>=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c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2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m</w:t>
            </w:r>
            <w:r w:rsidRPr="006E569C">
              <w:rPr>
                <w:rFonts w:ascii="Century" w:hAnsi="Century" w:cs="Arial"/>
                <w:sz w:val="20"/>
                <w:szCs w:val="20"/>
              </w:rPr>
              <w:t>(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3 </w:t>
            </w:r>
            <w:r w:rsidRPr="006E569C">
              <w:rPr>
                <w:rFonts w:ascii="Century" w:hAnsi="Century" w:cs="Arial"/>
                <w:sz w:val="20"/>
                <w:szCs w:val="20"/>
              </w:rPr>
              <w:t>–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2</w:t>
            </w:r>
            <w:r w:rsidRPr="006E569C">
              <w:rPr>
                <w:rFonts w:ascii="Century" w:hAnsi="Century" w:cs="Arial"/>
                <w:sz w:val="20"/>
                <w:szCs w:val="20"/>
              </w:rPr>
              <w:t>);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3 =</w:t>
            </w:r>
            <w:r w:rsidRPr="006E569C">
              <w:rPr>
                <w:rFonts w:ascii="Century" w:hAnsi="Century" w:cs="Arial"/>
                <w:sz w:val="20"/>
                <w:szCs w:val="20"/>
              </w:rPr>
              <w:t>4200 Дж = 0,42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4 </w:t>
            </w:r>
            <w:r w:rsidRPr="006E569C">
              <w:rPr>
                <w:rFonts w:asciiTheme="majorHAnsi" w:hAnsiTheme="majorHAnsi" w:cs="Arial"/>
                <w:sz w:val="20"/>
                <w:szCs w:val="20"/>
              </w:rPr>
              <w:t>Дж.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5. Парообразование.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4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Lm</w:t>
            </w:r>
            <w:r w:rsidRPr="006E569C">
              <w:rPr>
                <w:rFonts w:ascii="Century" w:hAnsi="Century" w:cs="Arial"/>
                <w:sz w:val="20"/>
                <w:szCs w:val="20"/>
              </w:rPr>
              <w:t>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4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2,3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5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Дж = 23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4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Дж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lastRenderedPageBreak/>
              <w:t xml:space="preserve">6.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1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+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2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+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3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+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4</w:t>
            </w:r>
            <w:r w:rsidRPr="006E569C">
              <w:rPr>
                <w:rFonts w:ascii="Century" w:hAnsi="Century" w:cs="Arial"/>
                <w:sz w:val="20"/>
                <w:szCs w:val="20"/>
              </w:rPr>
              <w:t>;</w:t>
            </w:r>
          </w:p>
          <w:p w:rsidR="006E569C" w:rsidRP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  <w:lang w:val="en-US"/>
              </w:rPr>
              <w:t>Q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= 6,66 * 10</w:t>
            </w:r>
            <w:r w:rsidRPr="006E569C">
              <w:rPr>
                <w:rFonts w:ascii="Century" w:hAnsi="Century" w:cs="Arial"/>
                <w:sz w:val="20"/>
                <w:szCs w:val="20"/>
                <w:vertAlign w:val="superscript"/>
              </w:rPr>
              <w:t xml:space="preserve">4 </w:t>
            </w:r>
            <w:r w:rsidRPr="006E569C">
              <w:rPr>
                <w:rFonts w:ascii="Century" w:hAnsi="Century" w:cs="Arial"/>
                <w:sz w:val="20"/>
                <w:szCs w:val="20"/>
              </w:rPr>
              <w:t>Дж.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20"/>
                <w:szCs w:val="20"/>
              </w:rPr>
              <w:t>Учащиеся в группе меняются тетрадями и проверяют правильность решения задач по записям, представленным на доске. Оценка выставляется в оценочный лист.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E569C" w:rsidRPr="006E569C" w:rsidTr="006E569C">
        <w:tc>
          <w:tcPr>
            <w:tcW w:w="817" w:type="dxa"/>
          </w:tcPr>
          <w:p w:rsidR="006E569C" w:rsidRPr="006E569C" w:rsidRDefault="006E569C" w:rsidP="006E569C">
            <w:pPr>
              <w:rPr>
                <w:rFonts w:ascii="Arial" w:hAnsi="Arial" w:cs="Arial"/>
                <w:sz w:val="20"/>
                <w:szCs w:val="20"/>
              </w:rPr>
            </w:pPr>
            <w:r w:rsidRPr="006E569C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Показать умение планировать, ставить и объяснять результаты опыта (каждая группа получает задание)</w:t>
            </w:r>
          </w:p>
        </w:tc>
        <w:tc>
          <w:tcPr>
            <w:tcW w:w="4802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1)показать, что скорость испарения зависит от площади поверхности жидкости;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2) показать, что скорость испарения зависит от температуры жидкости;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3) показать, что скорость испарения зависит от движения воздуха;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4)измерить влажность воздуха в кабинете;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5) показать, что температура кипения зависит от внешнего давления</w:t>
            </w:r>
          </w:p>
        </w:tc>
        <w:tc>
          <w:tcPr>
            <w:tcW w:w="2393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Каждая группа представляет устный отчет по плану:</w:t>
            </w:r>
          </w:p>
          <w:p w:rsidR="006E569C" w:rsidRPr="006E569C" w:rsidRDefault="006E569C" w:rsidP="006E569C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Цель задания;</w:t>
            </w:r>
          </w:p>
          <w:p w:rsidR="006E569C" w:rsidRPr="006E569C" w:rsidRDefault="006E569C" w:rsidP="006E569C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Оборудование</w:t>
            </w:r>
          </w:p>
          <w:p w:rsidR="006E569C" w:rsidRPr="006E569C" w:rsidRDefault="006E569C" w:rsidP="006E569C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Ход работы;</w:t>
            </w:r>
          </w:p>
          <w:p w:rsidR="006E569C" w:rsidRPr="006E569C" w:rsidRDefault="006E569C" w:rsidP="006E569C">
            <w:pPr>
              <w:pStyle w:val="a3"/>
              <w:numPr>
                <w:ilvl w:val="0"/>
                <w:numId w:val="5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Вывод.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Оценку группе ставит класс, оценка вносится в оценочный лист.</w:t>
            </w:r>
          </w:p>
          <w:p w:rsidR="006E569C" w:rsidRPr="006E569C" w:rsidRDefault="006E569C" w:rsidP="006E5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9C" w:rsidRPr="006E569C" w:rsidTr="006E569C">
        <w:tc>
          <w:tcPr>
            <w:tcW w:w="817" w:type="dxa"/>
          </w:tcPr>
          <w:p w:rsidR="006E569C" w:rsidRPr="006E569C" w:rsidRDefault="006E569C" w:rsidP="006E569C">
            <w:pPr>
              <w:rPr>
                <w:rFonts w:ascii="Arial" w:hAnsi="Arial" w:cs="Arial"/>
                <w:sz w:val="20"/>
                <w:szCs w:val="20"/>
              </w:rPr>
            </w:pPr>
            <w:r w:rsidRPr="006E569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Развивать навыки решения качественных задач</w:t>
            </w:r>
          </w:p>
        </w:tc>
        <w:tc>
          <w:tcPr>
            <w:tcW w:w="4802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1. У вас в походе поднялась температура, а аптечку вы забыли дома. Как в походных условиях сбить температуру?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 xml:space="preserve">2. Вы хотите пить, но вода у вас только ледяная. Как подогреть воду, если у вас нет никакой посуды? Есть только зажигалка и продукты, обернутые бумагой. 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3. Вы оказались в пустыне, и у вас заканчиваются запасы воды. Как получить немного воды, имея в запасе достаточно большой кусок полиэтиленовой пленки, небольшую ёмкость. (Подсказка: перепады дневных и ночных температур).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 xml:space="preserve">4. Вам необходимо погасить костер, но у вас есть только небольшое количество воды. В каком случае гашение будет наиболее эффективным: заливать костер холодной водой или сначала воду вскипятить и залить костер кипящей водой? 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(Подсказка: сравните  L и c воды.)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5. Как в походных условиях сохранить продукты от перегрева в жаркий день?</w:t>
            </w:r>
          </w:p>
        </w:tc>
        <w:tc>
          <w:tcPr>
            <w:tcW w:w="2393" w:type="dxa"/>
          </w:tcPr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1. Обсудить все предложенные варианты ответов.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2. Сделать бумажный стаканчик и подогреть в нем воду на небольшом пламени.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3. Вырыть вечером яму, над ямой закрепить на опорах пленку. В центр пленки положить небольшой камень, а в яму под пленку (в месте, где пленка опустилась под тяжестью камня) поставить банку. Ночью влага, испаряющаяся с поверхностью песка (песок в глубине более влажный), будет конденсироваться на пленке, и стекать в банку.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4. При тушении кипятком воды уйдет меньше, так как сразу начинается процесс испарения, требующий большого количества теплоты, так как L &gt;&gt; c, кроме того пар уменьшает доступ воздуха, пламя ослабевает.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5. Вариантов ответов может быть несколько, выбрать тот, который соответствует теме урока. </w:t>
            </w:r>
          </w:p>
          <w:p w:rsidR="006E569C" w:rsidRPr="006E569C" w:rsidRDefault="006E569C" w:rsidP="006E569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E569C">
              <w:rPr>
                <w:rFonts w:asciiTheme="majorHAnsi" w:hAnsiTheme="majorHAnsi" w:cs="Arial"/>
                <w:sz w:val="20"/>
                <w:szCs w:val="20"/>
              </w:rPr>
              <w:t>Оценку ставит учитель в оценочный лист.</w:t>
            </w:r>
          </w:p>
        </w:tc>
      </w:tr>
    </w:tbl>
    <w:p w:rsidR="006E569C" w:rsidRPr="006E569C" w:rsidRDefault="006E569C" w:rsidP="006E569C">
      <w:pPr>
        <w:rPr>
          <w:rFonts w:ascii="Arial" w:hAnsi="Arial" w:cs="Arial"/>
          <w:sz w:val="20"/>
          <w:szCs w:val="20"/>
        </w:rPr>
      </w:pPr>
    </w:p>
    <w:p w:rsidR="006E569C" w:rsidRPr="006E569C" w:rsidRDefault="006E569C" w:rsidP="006E569C">
      <w:pPr>
        <w:pStyle w:val="a3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6E569C">
        <w:rPr>
          <w:rFonts w:asciiTheme="majorHAnsi" w:hAnsiTheme="majorHAnsi" w:cs="Arial"/>
          <w:sz w:val="20"/>
          <w:szCs w:val="20"/>
        </w:rPr>
        <w:t>Итог урока. Учащиеся в картах выставляют итоговые оценки, вспоминают цел  урока и сопоставляют с результатами. Учитель отмечает самую работоспособную группу и анализирует ее успех, отмечая его отдельной оценкой.</w:t>
      </w:r>
    </w:p>
    <w:p w:rsidR="006E569C" w:rsidRPr="006E569C" w:rsidRDefault="006E569C" w:rsidP="006E569C">
      <w:pPr>
        <w:pStyle w:val="a3"/>
        <w:numPr>
          <w:ilvl w:val="0"/>
          <w:numId w:val="4"/>
        </w:numPr>
        <w:rPr>
          <w:rFonts w:asciiTheme="majorHAnsi" w:hAnsiTheme="majorHAnsi" w:cs="Arial"/>
          <w:sz w:val="20"/>
          <w:szCs w:val="20"/>
        </w:rPr>
      </w:pPr>
      <w:r w:rsidRPr="006E569C">
        <w:rPr>
          <w:rFonts w:asciiTheme="majorHAnsi" w:hAnsiTheme="majorHAnsi" w:cs="Arial"/>
          <w:sz w:val="20"/>
          <w:szCs w:val="20"/>
        </w:rPr>
        <w:t>Домашнее задание: повторить основные понятия и формулы по теме «Агрегатные состояния вещества».</w:t>
      </w:r>
    </w:p>
    <w:p w:rsidR="006E569C" w:rsidRDefault="006E569C" w:rsidP="006E569C">
      <w:pPr>
        <w:rPr>
          <w:rFonts w:asciiTheme="majorHAnsi" w:hAnsiTheme="majorHAnsi" w:cs="Arial"/>
        </w:rPr>
      </w:pPr>
    </w:p>
    <w:p w:rsidR="006E569C" w:rsidRDefault="006E569C" w:rsidP="006E569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ОЦЕНОЧНЫЙ ЛИСТ</w:t>
      </w:r>
    </w:p>
    <w:p w:rsidR="006E569C" w:rsidRDefault="006E569C" w:rsidP="006E569C">
      <w:pPr>
        <w:rPr>
          <w:rFonts w:asciiTheme="majorHAnsi" w:hAnsiTheme="majorHAnsi" w:cs="Arial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E569C" w:rsidTr="00822F06">
        <w:tc>
          <w:tcPr>
            <w:tcW w:w="1595" w:type="dxa"/>
            <w:vMerge w:val="restart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Фамилия, имя</w:t>
            </w:r>
          </w:p>
        </w:tc>
        <w:tc>
          <w:tcPr>
            <w:tcW w:w="7976" w:type="dxa"/>
            <w:gridSpan w:val="5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                         Оценка</w:t>
            </w:r>
          </w:p>
        </w:tc>
      </w:tr>
      <w:tr w:rsidR="006E569C" w:rsidTr="006E569C">
        <w:tc>
          <w:tcPr>
            <w:tcW w:w="1595" w:type="dxa"/>
            <w:vMerge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задание</w:t>
            </w: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 задание</w:t>
            </w: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задание</w:t>
            </w: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 задание</w:t>
            </w:r>
          </w:p>
        </w:tc>
        <w:tc>
          <w:tcPr>
            <w:tcW w:w="1596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итог</w:t>
            </w:r>
          </w:p>
        </w:tc>
      </w:tr>
      <w:tr w:rsidR="006E569C" w:rsidTr="006E569C"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6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</w:tr>
      <w:tr w:rsidR="006E569C" w:rsidTr="006E569C"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5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  <w:tc>
          <w:tcPr>
            <w:tcW w:w="1596" w:type="dxa"/>
          </w:tcPr>
          <w:p w:rsidR="006E569C" w:rsidRDefault="006E569C" w:rsidP="006E569C">
            <w:pPr>
              <w:rPr>
                <w:rFonts w:asciiTheme="majorHAnsi" w:hAnsiTheme="majorHAnsi" w:cs="Arial"/>
              </w:rPr>
            </w:pPr>
          </w:p>
        </w:tc>
      </w:tr>
    </w:tbl>
    <w:p w:rsidR="006E569C" w:rsidRDefault="006E569C" w:rsidP="006E569C">
      <w:pPr>
        <w:rPr>
          <w:rFonts w:asciiTheme="majorHAnsi" w:hAnsiTheme="majorHAnsi" w:cs="Arial"/>
        </w:rPr>
      </w:pPr>
    </w:p>
    <w:p w:rsidR="006E569C" w:rsidRDefault="00A4160E" w:rsidP="006E569C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  <w:lang w:eastAsia="ru-RU"/>
        </w:rPr>
        <w:pict>
          <v:oval id="_x0000_s1030" style="position:absolute;margin-left:136.2pt;margin-top:.2pt;width:102.75pt;height:30.1pt;z-index:-251659265" wrapcoords="7393 0 4639 527 -145 5795 -145 14224 1595 16859 1595 17912 6234 21073 7393 21073 14062 21073 15221 21073 19860 17912 20730 16859 21600 12117 21600 5795 16816 527 14062 0 7393 0"/>
        </w:pict>
      </w:r>
    </w:p>
    <w:p w:rsidR="006E569C" w:rsidRPr="006E569C" w:rsidRDefault="006E569C" w:rsidP="006E569C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-  </w:t>
      </w:r>
      <w:r>
        <w:rPr>
          <w:rFonts w:ascii="Century" w:hAnsi="Century" w:cs="Arial"/>
          <w:lang w:val="en-US"/>
        </w:rPr>
        <w:t>Q</w:t>
      </w:r>
      <w:r>
        <w:rPr>
          <w:rFonts w:asciiTheme="majorHAnsi" w:hAnsiTheme="majorHAnsi" w:cs="Arial"/>
        </w:rPr>
        <w:t xml:space="preserve">               сублимация                                 - </w:t>
      </w:r>
      <w:r>
        <w:rPr>
          <w:rFonts w:ascii="Century" w:hAnsi="Century" w:cs="Arial"/>
          <w:lang w:val="en-US"/>
        </w:rPr>
        <w:t>Q</w:t>
      </w:r>
      <w:r>
        <w:rPr>
          <w:rFonts w:ascii="Century" w:hAnsi="Century" w:cs="Arial"/>
        </w:rPr>
        <w:t xml:space="preserve">               </w:t>
      </w:r>
    </w:p>
    <w:p w:rsidR="006E569C" w:rsidRDefault="00A4160E" w:rsidP="006E569C">
      <w:pPr>
        <w:rPr>
          <w:rFonts w:asciiTheme="majorHAnsi" w:hAnsiTheme="majorHAnsi" w:cs="Arial"/>
        </w:rPr>
      </w:pPr>
      <w:r w:rsidRPr="00A4160E">
        <w:rPr>
          <w:rFonts w:ascii="Century" w:hAnsi="Century" w:cs="Arial"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5" type="#_x0000_t120" style="position:absolute;margin-left:195.85pt;margin-top:11.6pt;width:3.55pt;height:4.5pt;z-index:25171660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5" type="#_x0000_t120" style="position:absolute;margin-left:9.85pt;margin-top:6.75pt;width:3.55pt;height:4.5pt;z-index:25168588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7" type="#_x0000_t120" style="position:absolute;margin-left:25.4pt;margin-top:8.65pt;width:3.55pt;height:4.5pt;z-index:251687936"/>
        </w:pict>
      </w:r>
      <w:r>
        <w:rPr>
          <w:rFonts w:asciiTheme="majorHAnsi" w:hAnsiTheme="majorHAnsi" w:cs="Arial"/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margin-left:242.7pt;margin-top:7.85pt;width:96.75pt;height:24.35pt;flip:y;z-index:-251649024"/>
        </w:pict>
      </w:r>
      <w:r>
        <w:rPr>
          <w:rFonts w:asciiTheme="majorHAnsi" w:hAnsiTheme="majorHAnsi" w:cs="Arial"/>
          <w:noProof/>
          <w:lang w:eastAsia="ru-RU"/>
        </w:rPr>
        <w:pict>
          <v:rect id="_x0000_s1033" style="position:absolute;margin-left:186.45pt;margin-top:11.6pt;width:48.75pt;height:51.4pt;z-index:251663360"/>
        </w:pict>
      </w:r>
      <w:r>
        <w:rPr>
          <w:rFonts w:asciiTheme="majorHAnsi" w:hAnsiTheme="majorHAnsi" w:cs="Arial"/>
          <w:noProof/>
          <w:lang w:eastAsia="ru-RU"/>
        </w:rPr>
        <w:pict>
          <v:rect id="_x0000_s1032" style="position:absolute;margin-left:-1.8pt;margin-top:4.1pt;width:48.75pt;height:55.5pt;z-index:251662336"/>
        </w:pict>
      </w:r>
      <w:r>
        <w:rPr>
          <w:rFonts w:asciiTheme="majorHAnsi" w:hAnsiTheme="majorHAnsi" w:cs="Arial"/>
          <w:noProof/>
          <w:lang w:eastAsia="ru-RU"/>
        </w:rPr>
        <w:pict>
          <v:shape id="_x0000_s1036" type="#_x0000_t66" style="position:absolute;margin-left:62.7pt;margin-top:4.1pt;width:96.75pt;height:34.5pt;z-index:-251660290"/>
        </w:pict>
      </w:r>
      <w:r w:rsidR="006E569C">
        <w:rPr>
          <w:rFonts w:asciiTheme="majorHAnsi" w:hAnsiTheme="majorHAnsi" w:cs="Arial"/>
        </w:rPr>
        <w:t xml:space="preserve">                       </w:t>
      </w:r>
    </w:p>
    <w:p w:rsidR="006E569C" w:rsidRDefault="00A4160E" w:rsidP="006E569C">
      <w:pPr>
        <w:rPr>
          <w:rFonts w:asciiTheme="majorHAnsi" w:hAnsiTheme="majorHAnsi" w:cs="Arial"/>
        </w:rPr>
      </w:pPr>
      <w:r w:rsidRPr="00A4160E">
        <w:rPr>
          <w:rFonts w:ascii="Century" w:hAnsi="Century" w:cs="Arial"/>
          <w:noProof/>
          <w:lang w:eastAsia="ru-RU"/>
        </w:rPr>
        <w:pict>
          <v:shape id="_x0000_s1086" type="#_x0000_t120" style="position:absolute;margin-left:216.25pt;margin-top:9.25pt;width:3.55pt;height:4.5pt;z-index:25171763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4" type="#_x0000_t120" style="position:absolute;margin-left:209.15pt;margin-top:12.2pt;width:3.55pt;height:4.5pt;z-index:25169510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3" type="#_x0000_t120" style="position:absolute;margin-left:223.95pt;margin-top:4.75pt;width:3.55pt;height:4.5pt;z-index:25169408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7" type="#_x0000_t120" style="position:absolute;margin-left:198.8pt;margin-top:12.2pt;width:3.55pt;height:4.5pt;z-index:25169817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0" type="#_x0000_t120" style="position:absolute;margin-left:395.9pt;margin-top:12.2pt;width:3.55pt;height:4.5pt;z-index:25170124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0" type="#_x0000_t120" style="position:absolute;margin-left:212.7pt;margin-top:3.2pt;width:3.55pt;height:4.5pt;z-index:25169100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1" type="#_x0000_t120" style="position:absolute;margin-left:202.95pt;margin-top:5.8pt;width:3.55pt;height:4.5pt;z-index:25169203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9" type="#_x0000_t120" style="position:absolute;margin-left:191.7pt;margin-top:5.8pt;width:3.55pt;height:4.5pt;z-index:251689984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6" type="#_x0000_t120" style="position:absolute;margin-left:4.95pt;margin-top:3.2pt;width:3.55pt;height:4.5pt;z-index:25167667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6" type="#_x0000_t120" style="position:absolute;margin-left:39.6pt;margin-top:10.3pt;width:3.55pt;height:4.5pt;z-index:25168691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49" type="#_x0000_t120" style="position:absolute;margin-left:32.5pt;margin-top:.25pt;width:3.55pt;height:4.5pt;z-index:25167974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48" type="#_x0000_t120" style="position:absolute;margin-left:25.4pt;margin-top:10.3pt;width:3.55pt;height:4.5pt;z-index:251678720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7" type="#_x0000_t120" style="position:absolute;margin-left:16.95pt;margin-top:3.2pt;width:3.55pt;height:4.5pt;z-index:251677696"/>
        </w:pict>
      </w:r>
      <w:r>
        <w:rPr>
          <w:rFonts w:asciiTheme="majorHAnsi" w:hAnsiTheme="majorHAnsi" w:cs="Arial"/>
          <w:noProof/>
          <w:lang w:eastAsia="ru-RU"/>
        </w:rPr>
        <w:pict>
          <v:rect id="_x0000_s1034" style="position:absolute;margin-left:363.45pt;margin-top:.25pt;width:48pt;height:46.5pt;z-index:251664384"/>
        </w:pict>
      </w:r>
      <w:r w:rsidR="006E569C">
        <w:rPr>
          <w:rFonts w:asciiTheme="majorHAnsi" w:hAnsiTheme="majorHAnsi" w:cs="Arial"/>
        </w:rPr>
        <w:t xml:space="preserve">                              кристаллизация                                             конденсация            </w:t>
      </w:r>
    </w:p>
    <w:p w:rsidR="006E569C" w:rsidRDefault="00A4160E" w:rsidP="006E569C">
      <w:pPr>
        <w:rPr>
          <w:rFonts w:asciiTheme="majorHAnsi" w:hAnsiTheme="majorHAnsi" w:cs="Arial"/>
        </w:rPr>
      </w:pPr>
      <w:r w:rsidRPr="00A4160E">
        <w:rPr>
          <w:rFonts w:ascii="Century" w:hAnsi="Century" w:cs="Arial"/>
          <w:noProof/>
          <w:lang w:eastAsia="ru-RU"/>
        </w:rPr>
        <w:pict>
          <v:shape id="_x0000_s1072" type="#_x0000_t120" style="position:absolute;margin-left:209.15pt;margin-top:8.3pt;width:3.55pt;height:4.5pt;z-index:25170329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3" type="#_x0000_t120" style="position:absolute;margin-left:227.5pt;margin-top:8.3pt;width:3.55pt;height:4.5pt;z-index:25170432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8" type="#_x0000_t120" style="position:absolute;margin-left:216.25pt;margin-top:8.3pt;width:3.55pt;height:4.5pt;z-index:25170944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9" type="#_x0000_t120" style="position:absolute;margin-left:202.35pt;margin-top:7.6pt;width:3.55pt;height:4.5pt;z-index:25170022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6" type="#_x0000_t120" style="position:absolute;margin-left:191.7pt;margin-top:8.3pt;width:3.55pt;height:4.5pt;z-index:25169715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5" type="#_x0000_t120" style="position:absolute;margin-left:223.95pt;margin-top:1.9pt;width:3.55pt;height:4.5pt;z-index:25169612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1" type="#_x0000_t120" style="position:absolute;margin-left:375.45pt;margin-top:3.8pt;width:3.55pt;height:4.5pt;z-index:25170227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4" type="#_x0000_t120" style="position:absolute;margin-left:9.85pt;margin-top:1.9pt;width:3.55pt;height:4.5pt;z-index:25168486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3" type="#_x0000_t120" style="position:absolute;margin-left:1.4pt;margin-top:7.6pt;width:3.55pt;height:4.5pt;z-index:251683840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5" type="#_x0000_t120" style="position:absolute;margin-left:28.95pt;margin-top:8.3pt;width:3.55pt;height:4.5pt;z-index:251675648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4" type="#_x0000_t120" style="position:absolute;margin-left:16.95pt;margin-top:6.4pt;width:3.55pt;height:4.5pt;z-index:251674624"/>
        </w:pict>
      </w:r>
      <w:r>
        <w:rPr>
          <w:rFonts w:asciiTheme="majorHAnsi" w:hAnsiTheme="majorHAnsi" w:cs="Arial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62.7pt;margin-top:7.6pt;width:96.75pt;height:29.65pt;z-index:-251651072"/>
        </w:pict>
      </w:r>
      <w:r>
        <w:rPr>
          <w:rFonts w:asciiTheme="majorHAnsi" w:hAnsiTheme="majorHAnsi" w:cs="Arial"/>
          <w:noProof/>
          <w:lang w:eastAsia="ru-RU"/>
        </w:rPr>
        <w:pict>
          <v:shape id="_x0000_s1038" type="#_x0000_t13" style="position:absolute;margin-left:246.45pt;margin-top:7.6pt;width:102.75pt;height:26.25pt;z-index:-251648000"/>
        </w:pict>
      </w:r>
    </w:p>
    <w:p w:rsidR="006E569C" w:rsidRDefault="00A4160E" w:rsidP="006E569C">
      <w:pPr>
        <w:rPr>
          <w:rFonts w:asciiTheme="majorHAnsi" w:hAnsiTheme="majorHAnsi" w:cs="Arial"/>
        </w:rPr>
      </w:pPr>
      <w:r w:rsidRPr="00A4160E">
        <w:rPr>
          <w:rFonts w:ascii="Century" w:hAnsi="Century" w:cs="Arial"/>
          <w:noProof/>
          <w:lang w:eastAsia="ru-RU"/>
        </w:rPr>
        <w:pict>
          <v:shape id="_x0000_s1082" type="#_x0000_t120" style="position:absolute;margin-left:199.4pt;margin-top:10.8pt;width:3.55pt;height:4.5pt;z-index:25171353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80" type="#_x0000_t120" style="position:absolute;margin-left:209.15pt;margin-top:10.8pt;width:3.55pt;height:4.5pt;z-index:25171148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81" type="#_x0000_t120" style="position:absolute;margin-left:227.5pt;margin-top:11.9pt;width:3.55pt;height:4.5pt;z-index:25171251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83" type="#_x0000_t120" style="position:absolute;margin-left:227.5pt;margin-top:1.8pt;width:3.55pt;height:4.5pt;z-index:25171456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84" type="#_x0000_t120" style="position:absolute;margin-left:216.25pt;margin-top:6.3pt;width:3.55pt;height:4.5pt;z-index:25171558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5" type="#_x0000_t120" style="position:absolute;margin-left:202.35pt;margin-top:4.4pt;width:3.55pt;height:4.5pt;z-index:251706368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6" type="#_x0000_t120" style="position:absolute;margin-left:191.7pt;margin-top:11.9pt;width:3.55pt;height:4.5pt;z-index:25170739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7" type="#_x0000_t120" style="position:absolute;margin-left:191.7pt;margin-top:4.4pt;width:3.55pt;height:4.5pt;z-index:25170841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68" type="#_x0000_t120" style="position:absolute;margin-left:392.35pt;margin-top:8.9pt;width:3.55pt;height:4.5pt;z-index:25169920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8" type="#_x0000_t120" style="position:absolute;margin-left:32.5pt;margin-top:10.8pt;width:3.55pt;height:4.5pt;z-index:251688960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2" type="#_x0000_t120" style="position:absolute;margin-left:13.4pt;margin-top:8.9pt;width:3.55pt;height:4.5pt;z-index:25168281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1" type="#_x0000_t120" style="position:absolute;margin-left:25.4pt;margin-top:4.4pt;width:3.55pt;height:4.5pt;z-index:251681792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50" type="#_x0000_t120" style="position:absolute;margin-left:36.05pt;margin-top:4.4pt;width:3.55pt;height:4.5pt;z-index:251680768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3" type="#_x0000_t120" style="position:absolute;margin-left:4.95pt;margin-top:4.4pt;width:3.55pt;height:4.5pt;z-index:251673600"/>
        </w:pict>
      </w:r>
      <w:r w:rsidR="006E569C">
        <w:rPr>
          <w:rFonts w:asciiTheme="majorHAnsi" w:hAnsiTheme="majorHAnsi" w:cs="Arial"/>
        </w:rPr>
        <w:t xml:space="preserve">                                 плавление                                                 парообразование</w:t>
      </w:r>
    </w:p>
    <w:p w:rsidR="006E569C" w:rsidRDefault="00A4160E" w:rsidP="006E569C">
      <w:pPr>
        <w:rPr>
          <w:rFonts w:asciiTheme="majorHAnsi" w:hAnsiTheme="majorHAnsi" w:cs="Arial"/>
        </w:rPr>
      </w:pPr>
      <w:r w:rsidRPr="00A4160E">
        <w:rPr>
          <w:rFonts w:ascii="Century" w:hAnsi="Century" w:cs="Arial"/>
          <w:noProof/>
          <w:lang w:eastAsia="ru-RU"/>
        </w:rPr>
        <w:pict>
          <v:shape id="_x0000_s1087" type="#_x0000_t120" style="position:absolute;margin-left:205.6pt;margin-top:3.5pt;width:3.55pt;height:4.5pt;z-index:251718656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9" type="#_x0000_t120" style="position:absolute;margin-left:219.8pt;margin-top:3.5pt;width:3.55pt;height:4.5pt;z-index:251710464"/>
        </w:pict>
      </w:r>
      <w:r w:rsidRPr="00A4160E">
        <w:rPr>
          <w:rFonts w:ascii="Century" w:hAnsi="Century" w:cs="Arial"/>
          <w:noProof/>
          <w:lang w:eastAsia="ru-RU"/>
        </w:rPr>
        <w:pict>
          <v:shape id="_x0000_s1074" type="#_x0000_t120" style="position:absolute;margin-left:195.25pt;margin-top:3.55pt;width:3.55pt;height:4.5pt;z-index:251705344"/>
        </w:pict>
      </w:r>
      <w:r>
        <w:rPr>
          <w:rFonts w:asciiTheme="majorHAnsi" w:hAnsiTheme="majorHAnsi" w:cs="Arial"/>
          <w:noProof/>
          <w:lang w:eastAsia="ru-RU"/>
        </w:rPr>
        <w:pict>
          <v:shape id="_x0000_s1041" type="#_x0000_t32" style="position:absolute;margin-left:280.95pt;margin-top:8pt;width:18.75pt;height:18.75pt;flip:x;z-index:251671552" o:connectortype="straight">
            <v:stroke endarrow="block"/>
          </v:shape>
        </w:pict>
      </w:r>
      <w:r>
        <w:rPr>
          <w:rFonts w:asciiTheme="majorHAnsi" w:hAnsiTheme="majorHAnsi" w:cs="Arial"/>
          <w:noProof/>
          <w:lang w:eastAsia="ru-RU"/>
        </w:rPr>
        <w:pict>
          <v:shape id="_x0000_s1042" type="#_x0000_t32" style="position:absolute;margin-left:305.7pt;margin-top:8pt;width:57.75pt;height:14.65pt;z-index:251672576" o:connectortype="straight">
            <v:stroke endarrow="block"/>
          </v:shape>
        </w:pict>
      </w:r>
    </w:p>
    <w:p w:rsidR="006E569C" w:rsidRDefault="006E569C" w:rsidP="006E569C">
      <w:pPr>
        <w:rPr>
          <w:rFonts w:ascii="Century" w:hAnsi="Century" w:cs="Arial"/>
        </w:rPr>
      </w:pPr>
      <w:r>
        <w:rPr>
          <w:rFonts w:asciiTheme="majorHAnsi" w:hAnsiTheme="majorHAnsi" w:cs="Arial"/>
        </w:rPr>
        <w:t xml:space="preserve">                                      +  </w:t>
      </w:r>
      <w:r>
        <w:rPr>
          <w:rFonts w:ascii="Century" w:hAnsi="Century" w:cs="Arial"/>
          <w:lang w:val="en-US"/>
        </w:rPr>
        <w:t>Q</w:t>
      </w:r>
      <w:r>
        <w:rPr>
          <w:rFonts w:ascii="Century" w:hAnsi="Century" w:cs="Arial"/>
        </w:rPr>
        <w:t xml:space="preserve">                                                + </w:t>
      </w:r>
      <w:r>
        <w:rPr>
          <w:rFonts w:ascii="Century" w:hAnsi="Century" w:cs="Arial"/>
          <w:lang w:val="en-US"/>
        </w:rPr>
        <w:t>Q</w:t>
      </w:r>
      <w:r w:rsidRPr="006E569C">
        <w:rPr>
          <w:rFonts w:ascii="Century" w:hAnsi="Century" w:cs="Arial"/>
        </w:rPr>
        <w:t xml:space="preserve"> </w:t>
      </w:r>
      <w:r>
        <w:rPr>
          <w:rFonts w:ascii="Century" w:hAnsi="Century" w:cs="Arial"/>
        </w:rPr>
        <w:t xml:space="preserve">                                                                                                    </w:t>
      </w:r>
    </w:p>
    <w:p w:rsidR="006E569C" w:rsidRDefault="00A4160E" w:rsidP="006E569C">
      <w:pPr>
        <w:rPr>
          <w:rFonts w:ascii="Century" w:hAnsi="Century" w:cs="Arial"/>
        </w:rPr>
      </w:pPr>
      <w:r>
        <w:rPr>
          <w:rFonts w:ascii="Century" w:hAnsi="Century" w:cs="Arial"/>
          <w:noProof/>
          <w:lang w:eastAsia="ru-RU"/>
        </w:rPr>
        <w:pict>
          <v:shape id="_x0000_s1062" type="#_x0000_t120" style="position:absolute;margin-left:16.95pt;margin-top:-22.7pt;width:3.55pt;height:4.5pt;z-index:251693056"/>
        </w:pict>
      </w:r>
      <w:r>
        <w:rPr>
          <w:rFonts w:ascii="Century" w:hAnsi="Century" w:cs="Arial"/>
          <w:noProof/>
          <w:lang w:eastAsia="ru-RU"/>
        </w:rPr>
        <w:pict>
          <v:rect id="_x0000_s1039" style="position:absolute;margin-left:246.45pt;margin-top:.55pt;width:73.5pt;height:13.9pt;z-index:251669504"/>
        </w:pict>
      </w:r>
      <w:r w:rsidR="006E569C">
        <w:rPr>
          <w:rFonts w:ascii="Century" w:hAnsi="Century" w:cs="Arial"/>
        </w:rPr>
        <w:t xml:space="preserve">                                                                                                                   кипение</w:t>
      </w:r>
      <w:r>
        <w:rPr>
          <w:rFonts w:ascii="Century" w:hAnsi="Century" w:cs="Arial"/>
          <w:noProof/>
          <w:lang w:eastAsia="ru-RU"/>
        </w:rPr>
        <w:pict>
          <v:rect id="_x0000_s1102" style="position:absolute;margin-left:329.7pt;margin-top:1.2pt;width:88.5pt;height:16.8pt;flip:y;z-index:-251586560;mso-position-horizontal-relative:text;mso-position-vertical-relative:text"/>
        </w:pict>
      </w:r>
    </w:p>
    <w:p w:rsidR="006E569C" w:rsidRDefault="006E569C" w:rsidP="006E569C">
      <w:pPr>
        <w:rPr>
          <w:rFonts w:ascii="Century" w:hAnsi="Century" w:cs="Arial"/>
        </w:rPr>
      </w:pPr>
    </w:p>
    <w:p w:rsidR="006E569C" w:rsidRDefault="006E569C" w:rsidP="006E569C">
      <w:pPr>
        <w:rPr>
          <w:rFonts w:ascii="Century" w:hAnsi="Century" w:cs="Arial"/>
        </w:rPr>
      </w:pPr>
    </w:p>
    <w:p w:rsidR="006E569C" w:rsidRDefault="006E569C" w:rsidP="006E569C">
      <w:pPr>
        <w:rPr>
          <w:rFonts w:ascii="Century" w:hAnsi="Century" w:cs="Arial"/>
        </w:rPr>
      </w:pPr>
      <w:r>
        <w:rPr>
          <w:rFonts w:ascii="Century" w:hAnsi="Century" w:cs="Arial"/>
        </w:rPr>
        <w:t xml:space="preserve">Опорный конспект                                                                                                                      </w:t>
      </w:r>
    </w:p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E569C" w:rsidTr="006E569C">
        <w:trPr>
          <w:trHeight w:val="2479"/>
        </w:trPr>
        <w:tc>
          <w:tcPr>
            <w:tcW w:w="3190" w:type="dxa"/>
          </w:tcPr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</w:rPr>
              <w:t>Требуется подвод энергии</w:t>
            </w:r>
            <w:r>
              <w:rPr>
                <w:rFonts w:ascii="Century" w:hAnsi="Century" w:cs="Arial"/>
                <w:sz w:val="16"/>
                <w:szCs w:val="16"/>
              </w:rPr>
              <w:t>.</w:t>
            </w:r>
          </w:p>
          <w:p w:rsidR="006E569C" w:rsidRDefault="006E569C" w:rsidP="006E569C">
            <w:pPr>
              <w:rPr>
                <w:rFonts w:ascii="Century" w:hAnsi="Century" w:cs="Arial"/>
              </w:rPr>
            </w:pP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>Температура не меняется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.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 плавления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зависит от внешнего  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>д</w:t>
            </w:r>
            <w:r w:rsidRPr="006E569C">
              <w:rPr>
                <w:rFonts w:ascii="Century" w:hAnsi="Century" w:cs="Arial"/>
                <w:sz w:val="16"/>
                <w:szCs w:val="16"/>
              </w:rPr>
              <w:t>авления;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 плавления  </w:t>
            </w:r>
            <w:r w:rsidRPr="006E569C">
              <w:rPr>
                <w:rFonts w:ascii="Century" w:hAnsi="Century" w:cs="Arial"/>
                <w:sz w:val="16"/>
                <w:szCs w:val="16"/>
              </w:rPr>
              <w:t>различна для разных веществ;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                       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 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</w:rPr>
              <w:t xml:space="preserve">  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3190" w:type="dxa"/>
          </w:tcPr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</w:rPr>
              <w:t xml:space="preserve">Происходит при любой </w:t>
            </w: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16"/>
                <w:szCs w:val="16"/>
              </w:rPr>
              <w:t>.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Происходит с поверхности 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</w:rPr>
              <w:t>Условие выхода молекул из жидкости:</w:t>
            </w:r>
            <w:r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Е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кинет  </w:t>
            </w:r>
            <w:r w:rsidRPr="006E569C">
              <w:rPr>
                <w:rFonts w:ascii="Century" w:hAnsi="Century" w:cs="Arial"/>
                <w:sz w:val="16"/>
                <w:szCs w:val="16"/>
              </w:rPr>
              <w:t>&gt;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Е 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>связи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 испарения </w:t>
            </w:r>
            <w:r w:rsidRPr="006E569C">
              <w:rPr>
                <w:rFonts w:ascii="Century" w:hAnsi="Century" w:cs="Arial"/>
                <w:sz w:val="16"/>
                <w:szCs w:val="16"/>
              </w:rPr>
              <w:t>зависит от рода жидкости</w:t>
            </w:r>
            <w:r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</w:rPr>
              <w:t>;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испарения  </w:t>
            </w:r>
            <w:r w:rsidRPr="006E569C">
              <w:rPr>
                <w:rFonts w:ascii="Century" w:hAnsi="Century" w:cs="Arial"/>
                <w:sz w:val="16"/>
                <w:szCs w:val="16"/>
              </w:rPr>
              <w:t>увеличивается при ветре;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                                                      </w:t>
            </w:r>
            <w:r w:rsidRPr="006E569C">
              <w:rPr>
                <w:rFonts w:ascii="Century" w:hAnsi="Century" w:cs="Arial"/>
                <w:b/>
                <w:sz w:val="16"/>
                <w:szCs w:val="16"/>
              </w:rPr>
              <w:t xml:space="preserve">          </w:t>
            </w:r>
            <w:r>
              <w:rPr>
                <w:rFonts w:ascii="Century" w:hAnsi="Century" w:cs="Arial"/>
                <w:b/>
                <w:sz w:val="16"/>
                <w:szCs w:val="16"/>
              </w:rPr>
              <w:t xml:space="preserve">                        </w:t>
            </w:r>
            <w:r w:rsidRPr="006E569C">
              <w:rPr>
                <w:rFonts w:ascii="Century" w:hAnsi="Century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Century" w:hAnsi="Century" w:cs="Arial"/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:rsidR="006E569C" w:rsidRDefault="006E569C" w:rsidP="006E569C">
            <w:pPr>
              <w:rPr>
                <w:rFonts w:ascii="Century" w:hAnsi="Century" w:cs="Arial"/>
                <w:sz w:val="20"/>
                <w:szCs w:val="20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V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испарения  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зависит от  </w:t>
            </w: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S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поверхности жидкости;</w:t>
            </w:r>
            <w:r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</w:p>
          <w:p w:rsidR="006E569C" w:rsidRDefault="00A4160E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noProof/>
                <w:sz w:val="16"/>
                <w:szCs w:val="16"/>
                <w:lang w:eastAsia="ru-RU"/>
              </w:rPr>
              <w:pict>
                <v:shape id="_x0000_s1095" type="#_x0000_t32" style="position:absolute;margin-left:126.7pt;margin-top:-.3pt;width:0;height:12pt;flip:y;z-index:251727872" o:connectortype="straight">
                  <v:stroke endarrow="block"/>
                </v:shape>
              </w:pict>
            </w:r>
            <w:r>
              <w:rPr>
                <w:rFonts w:ascii="Century" w:hAnsi="Century" w:cs="Arial"/>
                <w:noProof/>
                <w:sz w:val="16"/>
                <w:szCs w:val="16"/>
                <w:lang w:eastAsia="ru-RU"/>
              </w:rPr>
              <w:pict>
                <v:shape id="_x0000_s1092" type="#_x0000_t32" style="position:absolute;margin-left:131.95pt;margin-top:2pt;width:0;height:12pt;z-index:251724800" o:connectortype="straight">
                  <v:stroke endarrow="block"/>
                </v:shape>
              </w:pict>
            </w:r>
            <w:r w:rsidRPr="00A4160E">
              <w:rPr>
                <w:rFonts w:ascii="Century" w:hAnsi="Century" w:cs="Arial"/>
                <w:noProof/>
                <w:sz w:val="20"/>
                <w:szCs w:val="20"/>
                <w:lang w:eastAsia="ru-RU"/>
              </w:rPr>
              <w:pict>
                <v:shape id="_x0000_s1091" type="#_x0000_t32" style="position:absolute;margin-left:49.95pt;margin-top:2pt;width:0;height:12pt;flip:y;z-index:251723776" o:connectortype="straight">
                  <v:stroke endarrow="block"/>
                </v:shape>
              </w:pict>
            </w:r>
            <w:r>
              <w:rPr>
                <w:rFonts w:ascii="Century" w:hAnsi="Century" w:cs="Arial"/>
                <w:noProof/>
                <w:sz w:val="16"/>
                <w:szCs w:val="16"/>
                <w:lang w:eastAsia="ru-RU"/>
              </w:rPr>
              <w:pict>
                <v:shape id="_x0000_s1094" type="#_x0000_t32" style="position:absolute;margin-left:53.2pt;margin-top:2pt;width:0;height:12pt;z-index:251726848" o:connectortype="straight">
                  <v:stroke endarrow="block"/>
                </v:shape>
              </w:pic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V</w:t>
            </w:r>
            <w:r w:rsidR="006E569C"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>испарения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 </w:t>
            </w:r>
            <w:r w:rsidR="006E569C" w:rsidRPr="006E569C">
              <w:rPr>
                <w:rFonts w:ascii="Century" w:hAnsi="Century" w:cs="Arial"/>
                <w:sz w:val="16"/>
                <w:szCs w:val="16"/>
              </w:rPr>
              <w:t xml:space="preserve">     </w:t>
            </w:r>
            <w:r w:rsidR="006E569C">
              <w:rPr>
                <w:rFonts w:ascii="Century" w:hAnsi="Century" w:cs="Arial"/>
                <w:sz w:val="20"/>
                <w:szCs w:val="20"/>
              </w:rPr>
              <w:t xml:space="preserve"> ,</w:t>
            </w:r>
            <w:r w:rsidR="006E569C" w:rsidRPr="006E569C">
              <w:rPr>
                <w:rFonts w:ascii="Century" w:hAnsi="Century" w:cs="Arial"/>
                <w:sz w:val="20"/>
                <w:szCs w:val="20"/>
              </w:rPr>
              <w:t xml:space="preserve">если  </w:t>
            </w:r>
            <w:r w:rsidR="006E569C" w:rsidRPr="006E569C">
              <w:rPr>
                <w:rFonts w:ascii="Century" w:hAnsi="Century" w:cs="Arial"/>
                <w:sz w:val="20"/>
                <w:szCs w:val="20"/>
                <w:lang w:val="en-US"/>
              </w:rPr>
              <w:t>t</w:t>
            </w:r>
            <w:r w:rsidR="006E569C"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 жидкости</w:t>
            </w:r>
            <w:r w:rsidR="006E569C">
              <w:rPr>
                <w:rFonts w:ascii="Century" w:hAnsi="Century" w:cs="Arial"/>
                <w:sz w:val="20"/>
                <w:szCs w:val="20"/>
              </w:rPr>
              <w:t xml:space="preserve">                                                </w:t>
            </w:r>
            <w:r w:rsidR="006E569C">
              <w:rPr>
                <w:rFonts w:ascii="Century" w:hAnsi="Century" w:cs="Arial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E569C">
              <w:rPr>
                <w:rFonts w:ascii="Century" w:hAnsi="Century" w:cs="Arial"/>
              </w:rPr>
              <w:t xml:space="preserve">                                                                                                              </w:t>
            </w:r>
            <w:r w:rsidR="006E569C">
              <w:rPr>
                <w:rFonts w:ascii="Century" w:hAnsi="Century" w:cs="Arial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191" w:type="dxa"/>
          </w:tcPr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 xml:space="preserve"> Требуется подвод энергии.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b/>
                <w:sz w:val="16"/>
                <w:szCs w:val="16"/>
              </w:rPr>
              <w:t xml:space="preserve"> </w:t>
            </w:r>
            <w:r>
              <w:rPr>
                <w:rFonts w:ascii="Century" w:hAnsi="Century" w:cs="Arial"/>
                <w:sz w:val="16"/>
                <w:szCs w:val="16"/>
              </w:rPr>
              <w:t xml:space="preserve">Температура не меняется. 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  <w:lang w:val="en-US"/>
              </w:rPr>
              <w:t>t</w:t>
            </w:r>
            <w:r w:rsidRPr="006E569C"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  <w:vertAlign w:val="subscript"/>
              </w:rPr>
              <w:t xml:space="preserve">кипения  </w:t>
            </w:r>
            <w:r w:rsidRPr="006E569C">
              <w:rPr>
                <w:rFonts w:ascii="Century" w:hAnsi="Century" w:cs="Arial"/>
                <w:sz w:val="16"/>
                <w:szCs w:val="16"/>
              </w:rPr>
              <w:t>зависит от внешнего</w:t>
            </w:r>
            <w:r>
              <w:rPr>
                <w:rFonts w:ascii="Century" w:hAnsi="Century" w:cs="Arial"/>
                <w:sz w:val="16"/>
                <w:szCs w:val="16"/>
              </w:rPr>
              <w:t xml:space="preserve"> давления.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 w:rsidRPr="006E569C">
              <w:rPr>
                <w:rFonts w:ascii="Century" w:hAnsi="Century" w:cs="Arial"/>
                <w:sz w:val="16"/>
                <w:szCs w:val="16"/>
              </w:rPr>
              <w:t>Для кипения необходимо</w:t>
            </w:r>
            <w:r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16"/>
                <w:szCs w:val="16"/>
              </w:rPr>
              <w:t>наличие центров</w:t>
            </w:r>
            <w:r>
              <w:rPr>
                <w:rFonts w:ascii="Century" w:hAnsi="Century" w:cs="Arial"/>
                <w:sz w:val="16"/>
                <w:szCs w:val="16"/>
              </w:rPr>
              <w:t xml:space="preserve"> парообразования.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>Происходит по всему объему.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 xml:space="preserve">Условия роста пузырьков пара: </w:t>
            </w:r>
          </w:p>
          <w:p w:rsidR="006E569C" w:rsidRDefault="006E569C" w:rsidP="006E569C">
            <w:pPr>
              <w:rPr>
                <w:rFonts w:ascii="Century" w:hAnsi="Century" w:cs="Arial"/>
                <w:sz w:val="16"/>
                <w:szCs w:val="16"/>
              </w:rPr>
            </w:pPr>
            <w:r>
              <w:rPr>
                <w:rFonts w:ascii="Century" w:hAnsi="Century" w:cs="Arial"/>
                <w:sz w:val="16"/>
                <w:szCs w:val="16"/>
              </w:rPr>
              <w:t xml:space="preserve">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пара  </w:t>
            </w:r>
            <w:r>
              <w:rPr>
                <w:rFonts w:ascii="Century" w:hAnsi="Century" w:cs="Arial"/>
                <w:sz w:val="20"/>
                <w:szCs w:val="20"/>
              </w:rPr>
              <w:t>&gt;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внешнее </w:t>
            </w:r>
            <w:r w:rsidRPr="006E569C">
              <w:rPr>
                <w:rFonts w:ascii="Century" w:hAnsi="Century" w:cs="Arial"/>
                <w:sz w:val="20"/>
                <w:szCs w:val="20"/>
              </w:rPr>
              <w:t xml:space="preserve">+ р </w:t>
            </w:r>
            <w:r w:rsidRPr="006E569C">
              <w:rPr>
                <w:rFonts w:ascii="Century" w:hAnsi="Century" w:cs="Arial"/>
                <w:sz w:val="20"/>
                <w:szCs w:val="20"/>
                <w:vertAlign w:val="subscript"/>
              </w:rPr>
              <w:t xml:space="preserve">жидкости;  </w:t>
            </w:r>
            <w:r>
              <w:rPr>
                <w:rFonts w:ascii="Century" w:hAnsi="Century" w:cs="Arial"/>
                <w:sz w:val="16"/>
                <w:szCs w:val="16"/>
              </w:rPr>
              <w:t xml:space="preserve">      </w:t>
            </w:r>
          </w:p>
        </w:tc>
      </w:tr>
    </w:tbl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Pr="006E569C" w:rsidRDefault="006E569C" w:rsidP="006E569C">
      <w:pPr>
        <w:rPr>
          <w:rFonts w:ascii="Century" w:hAnsi="Century" w:cs="Arial"/>
          <w:sz w:val="16"/>
          <w:szCs w:val="16"/>
        </w:rPr>
      </w:pPr>
    </w:p>
    <w:p w:rsidR="006E569C" w:rsidRPr="006E569C" w:rsidRDefault="006E569C" w:rsidP="006E569C">
      <w:pPr>
        <w:rPr>
          <w:rFonts w:ascii="Century" w:hAnsi="Century" w:cs="Arial"/>
          <w:sz w:val="16"/>
          <w:szCs w:val="16"/>
        </w:rPr>
      </w:pPr>
      <w:r w:rsidRPr="006E569C">
        <w:rPr>
          <w:rFonts w:ascii="Century" w:hAnsi="Century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E569C" w:rsidRPr="006E569C" w:rsidRDefault="006E569C">
      <w:pPr>
        <w:rPr>
          <w:rFonts w:ascii="Century" w:hAnsi="Century" w:cs="Arial"/>
          <w:sz w:val="16"/>
          <w:szCs w:val="16"/>
        </w:rPr>
      </w:pPr>
    </w:p>
    <w:sectPr w:rsidR="006E569C" w:rsidRPr="006E569C" w:rsidSect="006E569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E10"/>
    <w:multiLevelType w:val="multilevel"/>
    <w:tmpl w:val="68EA559E"/>
    <w:lvl w:ilvl="0">
      <w:start w:val="1"/>
      <w:numFmt w:val="upperRoman"/>
      <w:pStyle w:val="1"/>
      <w:lvlText w:val="%1."/>
      <w:lvlJc w:val="righ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1FAF31F2"/>
    <w:multiLevelType w:val="hybridMultilevel"/>
    <w:tmpl w:val="9FAC31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C345C"/>
    <w:multiLevelType w:val="multilevel"/>
    <w:tmpl w:val="C2A4B6D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353978DE"/>
    <w:multiLevelType w:val="hybridMultilevel"/>
    <w:tmpl w:val="54A473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50EA"/>
    <w:multiLevelType w:val="hybridMultilevel"/>
    <w:tmpl w:val="1952C150"/>
    <w:lvl w:ilvl="0" w:tplc="FE1E6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D1384"/>
    <w:multiLevelType w:val="hybridMultilevel"/>
    <w:tmpl w:val="C79E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569C"/>
    <w:rsid w:val="0000507C"/>
    <w:rsid w:val="004F7D5D"/>
    <w:rsid w:val="005409E8"/>
    <w:rsid w:val="006E569C"/>
    <w:rsid w:val="00A4160E"/>
    <w:rsid w:val="00E4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29"/>
        <o:r id="V:Rule13" type="connector" idref="#_x0000_s1027"/>
        <o:r id="V:Rule14" type="connector" idref="#_x0000_s1028"/>
        <o:r id="V:Rule15" type="connector" idref="#_x0000_s1041"/>
        <o:r id="V:Rule16" type="connector" idref="#_x0000_s1091"/>
        <o:r id="V:Rule17" type="connector" idref="#_x0000_s1042"/>
        <o:r id="V:Rule18" type="connector" idref="#_x0000_s1095"/>
        <o:r id="V:Rule19" type="connector" idref="#_x0000_s1094"/>
        <o:r id="V:Rule2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E8"/>
  </w:style>
  <w:style w:type="paragraph" w:styleId="1">
    <w:name w:val="heading 1"/>
    <w:basedOn w:val="a"/>
    <w:next w:val="a"/>
    <w:link w:val="10"/>
    <w:uiPriority w:val="9"/>
    <w:qFormat/>
    <w:rsid w:val="006E569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9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9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9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9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9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9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9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9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6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56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56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56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56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56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5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6E56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E56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E5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cp:lastPrinted>2008-12-01T16:17:00Z</cp:lastPrinted>
  <dcterms:created xsi:type="dcterms:W3CDTF">2008-11-30T10:34:00Z</dcterms:created>
  <dcterms:modified xsi:type="dcterms:W3CDTF">2008-12-01T16:57:00Z</dcterms:modified>
</cp:coreProperties>
</file>