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F0" w:rsidRPr="00A50ABB" w:rsidRDefault="00B177F0" w:rsidP="00B177F0">
      <w:pPr>
        <w:shd w:val="clear" w:color="auto" w:fill="FFFFFF"/>
        <w:spacing w:after="15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color w:val="045AB3"/>
          <w:sz w:val="48"/>
          <w:szCs w:val="48"/>
          <w:lang w:eastAsia="ru-RU"/>
        </w:rPr>
      </w:pPr>
      <w:r w:rsidRPr="00BF4D7C">
        <w:rPr>
          <w:rFonts w:ascii="Times New Roman" w:eastAsia="Times New Roman" w:hAnsi="Times New Roman" w:cs="Times New Roman"/>
          <w:color w:val="045AB3"/>
          <w:sz w:val="48"/>
          <w:szCs w:val="48"/>
          <w:lang w:eastAsia="ru-RU"/>
        </w:rPr>
        <w:t>Игры с логически</w:t>
      </w:r>
      <w:bookmarkStart w:id="0" w:name="_GoBack"/>
      <w:bookmarkEnd w:id="0"/>
      <w:r w:rsidRPr="00BF4D7C">
        <w:rPr>
          <w:rFonts w:ascii="Times New Roman" w:eastAsia="Times New Roman" w:hAnsi="Times New Roman" w:cs="Times New Roman"/>
          <w:color w:val="045AB3"/>
          <w:sz w:val="48"/>
          <w:szCs w:val="48"/>
          <w:lang w:eastAsia="ru-RU"/>
        </w:rPr>
        <w:t>ми блоками Дьенеша</w:t>
      </w:r>
    </w:p>
    <w:p w:rsidR="00B177F0" w:rsidRPr="00BF4D7C" w:rsidRDefault="00B177F0" w:rsidP="00B177F0">
      <w:pPr>
        <w:shd w:val="clear" w:color="auto" w:fill="FFFFFF"/>
        <w:spacing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b/>
          <w:bCs/>
          <w:color w:val="006633"/>
          <w:sz w:val="28"/>
          <w:szCs w:val="28"/>
          <w:lang w:eastAsia="ru-RU"/>
        </w:rPr>
        <w:t>Логические игры и упражнения с блоками Дьенеша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ребенком выкладывается несколько фигур, которые нужно запомнить, а потом одна из фигур исчезает или заменяется на </w:t>
      </w:r>
      <w:proofErr w:type="gramStart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две фигуры меняются местами. Ребенок должен заметить изменения.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59264" behindDoc="0" locked="0" layoutInCell="1" allowOverlap="0" wp14:anchorId="7C028B87" wp14:editId="08AFACD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047750"/>
            <wp:effectExtent l="95250" t="95250" r="95250" b="95250"/>
            <wp:wrapSquare wrapText="bothSides"/>
            <wp:docPr id="1" name="Рисунок 3" descr="F:\кружок\Игры с логическими блоками Дьенеша_files\4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ружок\Игры с логическими блоками Дьенеша_files\4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фигурки складываются в мешок. Попросите ребенка на ощупь достать все круглые блоки (все большие или все толстые).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фигурки опять же складываются в мешок. Ребенок достает фигурку из мешка и характеризует ее по одному или нескольким признакам. Либо называет форму, размер или толщину, не вынимая из мешка.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три фигуры. Ребенку нужно догадаться, какая из них лишняя и по какому принципу (по цвету, форме, размеру или толщине).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перед ребенком любую фигуру и попросите его найти все фигуры, которые не такие, как эта, по цвету (размеру, форме, толщине).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перед ребенком любую фигуру и предложите ему найти такие же фигурки по цвету, но не такие по форме или такие же по форме, но не такие по цвету.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0288" behindDoc="0" locked="0" layoutInCell="1" allowOverlap="0" wp14:anchorId="21D15683" wp14:editId="76F0B66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000125"/>
            <wp:effectExtent l="95250" t="95250" r="95250" b="104775"/>
            <wp:wrapSquare wrapText="bothSides"/>
            <wp:docPr id="2" name="Рисунок 4" descr="F:\кружок\Игры с логическими блоками Дьенеша_files\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ружок\Игры с логическими блоками Дьенеша_files\7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перед малышом ряд фигур, чередуя их по цвету: красный, желтый, красный... (можно чередовать по форме, размеру и толщине). Предложите ему продолжить ряд.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фигуры друг за другом так, чтобы каждая последующая отличалась от предыдущей всего одним признаком: цветом, формой, размером, толщиной.</w:t>
      </w:r>
      <w:proofErr w:type="gramEnd"/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цепочку из блоков Дьенеша, чтобы рядом не было фигур одинаковых по форме и цвету (по цвету и размеру; по размеру и форме, по толщине и цвету и т.д</w:t>
      </w:r>
      <w:proofErr w:type="gramStart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..).</w:t>
      </w:r>
      <w:proofErr w:type="gramEnd"/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цепочку, чтобы рядом были фигуры одинаковые по размеру, но разные по форме и т.д.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цепочку, чтобы рядом были фигуры одинакового цвета и размера, но разной формы (одинакового размера, но разного цвета).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фигуре нужно найти пару, например, по размеру: большой желтый круг встает в пару с маленьким желтым кругом и т.д.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Выкладываем перед ребенком 8 логические блоков Дьенеша, и пока он не видит, под одним из них прячем «клад» (монетку, камешек, вырезанную картинку и т.п.). Ребенок должен задавать вам наводящие вопросы, а вы можете отвечать только "да" или "нет": «Клад под синим блоком?» - «Нет», «Под красным?» - «Нет». Ребенок делает вывод, что клад под желтым блоком, и </w:t>
      </w: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расспрашивает дальше про размер, форму и толщину. Затем "клад" прячет ребенок, а взрослый задает наводящие вопросы.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аналогии с предыдущей игрой можно спрятать в коробочку одну из фигур, а ребенок будет задавать наводящие вопросы, чтобы узнать, что за блок лежит в коробочке.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1312" behindDoc="0" locked="0" layoutInCell="1" allowOverlap="0" wp14:anchorId="220A001C" wp14:editId="74B2F68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24025" cy="1905000"/>
            <wp:effectExtent l="95250" t="95250" r="104775" b="95250"/>
            <wp:wrapSquare wrapText="bothSides"/>
            <wp:docPr id="3" name="Рисунок 3" descr="F:\кружок\Игры с логическими блоками Дьенеша_files\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ружок\Игры с логическими блоками Дьенеша_files\17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ряд выкладывается 3 блока Дьенеша, а в другой - 4. Спросите ребенка, где блоков больше и как их уравнять.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в ряд 5-6 любых фигур. Нужно построить нижний ряд фигур так, чтобы под каждой фигурой верхнего ряда оказалась фигура другой формы (цвета, размера).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таблицу из девяти клеток с выставленными в ней фигурами. Ребенку нужно подобрать недостающие блоки.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в домино фигуры делятся между участниками поровну. Каждый игрок поочередно делает свой ход. При отсутствии фигуры ход пропускается. Выигрывает тот, кто первым выложит все фигуры. Ходить можно по-разному: фигурами другого цвета (формы, размера).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выложить блоки Дьенеша по начерченной схеме-картинке, например, нарисован красный большой круг, за ним синий маленький треугольник и т.д.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логических блоков Дьенеша можно составлять плоскостные изображения предметов: машинка, паровоз, дом, башня.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убирает в коробку только прямоугольные блоки, а ребенок все красные, затем мама убирает только тонкие фигуры, а ребенок – большие и т.д.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2336" behindDoc="0" locked="0" layoutInCell="1" allowOverlap="0" wp14:anchorId="19C1FA7E" wp14:editId="41B36A9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238250"/>
            <wp:effectExtent l="0" t="0" r="0" b="0"/>
            <wp:wrapSquare wrapText="bothSides"/>
            <wp:docPr id="4" name="Рисунок 4" descr="F:\кружок\Игры с логическими блоками Дьенеша_fil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ружок\Игры с логическими блоками Дьенеша_files\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распределить фигуры между мамой и ребенком таким образом, чтобы маме достались все круглые, а малышу все желтые блоки. Блоки складываются в два обруча или отмеченные веревкой круги. Но как поделить круг желтого цвета? Он должен находиться на пересечении двух кругов.</w:t>
      </w:r>
    </w:p>
    <w:p w:rsidR="00B177F0" w:rsidRPr="00BF4D7C" w:rsidRDefault="00B177F0" w:rsidP="00B177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надо подбирать блоки Дьенеша по карточкам, где изображены их свойства.</w:t>
      </w:r>
    </w:p>
    <w:p w:rsidR="00B177F0" w:rsidRPr="00BF4D7C" w:rsidRDefault="00B177F0" w:rsidP="00B177F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обозначается пятном</w:t>
      </w:r>
    </w:p>
    <w:p w:rsidR="00B177F0" w:rsidRPr="00BF4D7C" w:rsidRDefault="00B177F0" w:rsidP="00B177F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- силуэт домика (большой, маленький).</w:t>
      </w:r>
    </w:p>
    <w:p w:rsidR="00B177F0" w:rsidRPr="00BF4D7C" w:rsidRDefault="00B177F0" w:rsidP="00B177F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- контур фигур (круглый, квадратный, прямоугольный, треугольный).</w:t>
      </w:r>
    </w:p>
    <w:p w:rsidR="00B177F0" w:rsidRPr="00BF4D7C" w:rsidRDefault="00B177F0" w:rsidP="00B177F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 - условное изображение человеческой фигуры (</w:t>
      </w:r>
      <w:proofErr w:type="gramStart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</w:t>
      </w:r>
      <w:proofErr w:type="gramEnd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тонкий). </w:t>
      </w:r>
    </w:p>
    <w:p w:rsidR="00B177F0" w:rsidRPr="00BF4D7C" w:rsidRDefault="00B177F0" w:rsidP="00B177F0">
      <w:pPr>
        <w:shd w:val="clear" w:color="auto" w:fill="FFFFFF"/>
        <w:spacing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показывают карточку с изображенным на нем одним свойством или несколькими. Например, если ребенку показывается синее пятно, то нужно отложить все синие фигуры; синее пятно и двухэтажный домик – откладываем все синие и большие фигуры; синее пятно, двухэтажный домик и силуэт круга – это синие круги – толстые и тонкие и т.д.</w:t>
      </w:r>
    </w:p>
    <w:p w:rsidR="00B177F0" w:rsidRPr="00BF4D7C" w:rsidRDefault="00B177F0" w:rsidP="00B177F0">
      <w:pPr>
        <w:shd w:val="clear" w:color="auto" w:fill="FFFFFF"/>
        <w:spacing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задания с карточками постепенно усложняются.</w:t>
      </w:r>
    </w:p>
    <w:p w:rsidR="00B177F0" w:rsidRPr="00BF4D7C" w:rsidRDefault="00B177F0" w:rsidP="00B177F0">
      <w:pPr>
        <w:shd w:val="clear" w:color="auto" w:fill="FFFFFF"/>
        <w:spacing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статье приведены лишь некоторые игры с логическими блоками Дьенеша, но на самом деле их намного больше. Также к набору с блоками прилагается инструкция на 8 страницах, где можно ознакомиться с данной методикой и играми более подробно.</w:t>
      </w:r>
    </w:p>
    <w:p w:rsidR="00B177F0" w:rsidRPr="00BF4D7C" w:rsidRDefault="00B177F0" w:rsidP="00B177F0">
      <w:pPr>
        <w:shd w:val="clear" w:color="auto" w:fill="FFFFFF"/>
        <w:spacing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желающие купить блоки Дьенеша, могут ознакомиться с методической литературой по данной теме: </w:t>
      </w:r>
    </w:p>
    <w:p w:rsidR="00B177F0" w:rsidRPr="00BF4D7C" w:rsidRDefault="00B177F0" w:rsidP="00B177F0">
      <w:pPr>
        <w:shd w:val="clear" w:color="auto" w:fill="FFFFFF"/>
        <w:spacing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элементарных математических представлений у дошкольников. </w:t>
      </w:r>
      <w:proofErr w:type="gramStart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ред. </w:t>
      </w:r>
      <w:proofErr w:type="spellStart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А.А.Столяра</w:t>
      </w:r>
      <w:proofErr w:type="spellEnd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М., "Просвещение", 1988)</w:t>
      </w:r>
      <w:proofErr w:type="gramEnd"/>
    </w:p>
    <w:p w:rsidR="00B177F0" w:rsidRPr="00BF4D7C" w:rsidRDefault="00B177F0" w:rsidP="00B177F0">
      <w:pPr>
        <w:shd w:val="clear" w:color="auto" w:fill="FFFFFF"/>
        <w:spacing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М. </w:t>
      </w:r>
      <w:proofErr w:type="spellStart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Фидлер</w:t>
      </w:r>
      <w:proofErr w:type="spellEnd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Математика уже в детском саду. М., "Просвещение", 1981.</w:t>
      </w:r>
    </w:p>
    <w:p w:rsidR="00B177F0" w:rsidRPr="00BF4D7C" w:rsidRDefault="00B177F0" w:rsidP="00B177F0">
      <w:pPr>
        <w:shd w:val="clear" w:color="auto" w:fill="FFFFFF"/>
        <w:spacing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Касабуигсий</w:t>
      </w:r>
      <w:proofErr w:type="spellEnd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 и др. Математика "О". Минск, 1983.</w:t>
      </w:r>
    </w:p>
    <w:p w:rsidR="00B177F0" w:rsidRPr="00BF4D7C" w:rsidRDefault="00B177F0" w:rsidP="00B177F0">
      <w:pPr>
        <w:shd w:val="clear" w:color="auto" w:fill="FFFFFF"/>
        <w:spacing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Столяр А.А. Методические указания к учебному пособию "Математика "О". Минск. Народная </w:t>
      </w:r>
      <w:proofErr w:type="spellStart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, 1983.</w:t>
      </w:r>
    </w:p>
    <w:p w:rsidR="00B177F0" w:rsidRPr="00BF4D7C" w:rsidRDefault="00B177F0" w:rsidP="00B177F0">
      <w:pPr>
        <w:shd w:val="clear" w:color="auto" w:fill="FFFFFF"/>
        <w:spacing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5. "Логика и математика для дошкольников" Методическое издание Е.А. Носова; Р.Л. Непомнящая. (Библиотека программы "Детство") "Санкт- Петербург". "</w:t>
      </w:r>
      <w:proofErr w:type="spellStart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Акцидент</w:t>
      </w:r>
      <w:proofErr w:type="spellEnd"/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2000. </w:t>
      </w:r>
    </w:p>
    <w:p w:rsidR="00B177F0" w:rsidRPr="00BF4D7C" w:rsidRDefault="00B177F0" w:rsidP="00B177F0">
      <w:pPr>
        <w:shd w:val="clear" w:color="auto" w:fill="FFFFFF"/>
        <w:spacing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имеются </w:t>
      </w:r>
      <w:r w:rsidRPr="00BF4D7C">
        <w:rPr>
          <w:rFonts w:ascii="Times New Roman" w:eastAsia="Times New Roman" w:hAnsi="Times New Roman" w:cs="Times New Roman"/>
          <w:b/>
          <w:bCs/>
          <w:i/>
          <w:iCs/>
          <w:color w:val="006633"/>
          <w:sz w:val="28"/>
          <w:szCs w:val="28"/>
          <w:lang w:eastAsia="ru-RU"/>
        </w:rPr>
        <w:t>наглядные альбомы и пособия с заданиями для детей</w:t>
      </w: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7F0" w:rsidRPr="00BF4D7C" w:rsidRDefault="00B177F0" w:rsidP="00B177F0">
      <w:pPr>
        <w:numPr>
          <w:ilvl w:val="0"/>
          <w:numId w:val="3"/>
        </w:numPr>
        <w:shd w:val="clear" w:color="auto" w:fill="FFFFFF"/>
        <w:spacing w:before="75" w:after="75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Блоки Дьенеша для самых маленьких (2-3 года)</w:t>
      </w:r>
    </w:p>
    <w:p w:rsidR="00B177F0" w:rsidRPr="00BF4D7C" w:rsidRDefault="00B177F0" w:rsidP="00B177F0">
      <w:pPr>
        <w:numPr>
          <w:ilvl w:val="0"/>
          <w:numId w:val="3"/>
        </w:numPr>
        <w:shd w:val="clear" w:color="auto" w:fill="FFFFFF"/>
        <w:spacing w:before="75" w:after="75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«Удивляй-ка» (2-3 года)</w:t>
      </w:r>
    </w:p>
    <w:p w:rsidR="00B177F0" w:rsidRPr="00BF4D7C" w:rsidRDefault="00B177F0" w:rsidP="00B177F0">
      <w:pPr>
        <w:numPr>
          <w:ilvl w:val="0"/>
          <w:numId w:val="3"/>
        </w:numPr>
        <w:shd w:val="clear" w:color="auto" w:fill="FFFFFF"/>
        <w:spacing w:before="75" w:after="75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к блокам Дьенеша «Лепим нелепицы» (от 4-х лет)</w:t>
      </w:r>
    </w:p>
    <w:p w:rsidR="00B177F0" w:rsidRPr="00BF4D7C" w:rsidRDefault="00B177F0" w:rsidP="00B177F0">
      <w:pPr>
        <w:numPr>
          <w:ilvl w:val="0"/>
          <w:numId w:val="3"/>
        </w:numPr>
        <w:shd w:val="clear" w:color="auto" w:fill="FFFFFF"/>
        <w:spacing w:before="75" w:after="75" w:line="240" w:lineRule="auto"/>
        <w:ind w:left="-56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gtFrame="_blank" w:history="1">
        <w:r w:rsidRPr="00BF4D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Альбом Блоки Дьенеша «Спасатели приходят на помощь» 5-8 лет.</w:t>
        </w:r>
      </w:hyperlink>
    </w:p>
    <w:p w:rsidR="00B177F0" w:rsidRPr="00BF4D7C" w:rsidRDefault="00B177F0" w:rsidP="00B177F0">
      <w:pPr>
        <w:numPr>
          <w:ilvl w:val="0"/>
          <w:numId w:val="3"/>
        </w:numPr>
        <w:shd w:val="clear" w:color="auto" w:fill="FFFFFF"/>
        <w:spacing w:before="75" w:after="75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Блоки Дьенеша "Поиск затонувшего клада"(5-8 лет),</w:t>
      </w:r>
    </w:p>
    <w:p w:rsidR="00B177F0" w:rsidRPr="00BF4D7C" w:rsidRDefault="00B177F0" w:rsidP="00B177F0">
      <w:pPr>
        <w:numPr>
          <w:ilvl w:val="0"/>
          <w:numId w:val="3"/>
        </w:numPr>
        <w:shd w:val="clear" w:color="auto" w:fill="FFFFFF"/>
        <w:spacing w:before="75" w:after="75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Блоки Дьенеша "Праздник в стране блоков" (5-8 лет)</w:t>
      </w:r>
    </w:p>
    <w:p w:rsidR="00B177F0" w:rsidRPr="00BF4D7C" w:rsidRDefault="00B177F0" w:rsidP="00B177F0">
      <w:pPr>
        <w:numPr>
          <w:ilvl w:val="0"/>
          <w:numId w:val="3"/>
        </w:numPr>
        <w:shd w:val="clear" w:color="auto" w:fill="FFFFFF"/>
        <w:spacing w:before="75" w:after="75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материал к счетным палочкам Кюизенера и логическим блокам Дьенеша (4 - 7 лет) </w:t>
      </w:r>
    </w:p>
    <w:p w:rsidR="00B177F0" w:rsidRDefault="00B177F0" w:rsidP="00B177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177F0" w:rsidRDefault="00B177F0" w:rsidP="00B177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177F0" w:rsidRDefault="00B177F0" w:rsidP="00B177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177F0" w:rsidRDefault="00B177F0" w:rsidP="00B177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177F0" w:rsidRDefault="00B177F0" w:rsidP="00B177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177F0" w:rsidRDefault="00B177F0" w:rsidP="00B177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84639" w:rsidRDefault="00184639"/>
    <w:sectPr w:rsidR="0018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BBB"/>
    <w:multiLevelType w:val="multilevel"/>
    <w:tmpl w:val="54EC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5177E"/>
    <w:multiLevelType w:val="multilevel"/>
    <w:tmpl w:val="063A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979A2"/>
    <w:multiLevelType w:val="multilevel"/>
    <w:tmpl w:val="0022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C"/>
    <w:rsid w:val="00184639"/>
    <w:rsid w:val="0022548E"/>
    <w:rsid w:val="00B177F0"/>
    <w:rsid w:val="00D9289C"/>
    <w:rsid w:val="00F1428F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kola7gnomov.ru/shop/goods/18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2015-01-13T18:06:00Z</dcterms:created>
  <dcterms:modified xsi:type="dcterms:W3CDTF">2015-01-13T18:08:00Z</dcterms:modified>
</cp:coreProperties>
</file>