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7F" w:rsidRDefault="00175B7F" w:rsidP="00175B7F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75B7F">
        <w:rPr>
          <w:rFonts w:ascii="Times New Roman" w:hAnsi="Times New Roman" w:cs="Times New Roman"/>
          <w:b/>
          <w:color w:val="FF0000"/>
          <w:sz w:val="36"/>
          <w:szCs w:val="36"/>
        </w:rPr>
        <w:t>Рисование «Радуга – дуга».</w:t>
      </w:r>
    </w:p>
    <w:p w:rsidR="00175B7F" w:rsidRPr="00175B7F" w:rsidRDefault="00175B7F" w:rsidP="00175B7F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75B7F" w:rsidRDefault="00175B7F" w:rsidP="00175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175B7F">
        <w:rPr>
          <w:rFonts w:ascii="Times New Roman" w:hAnsi="Times New Roman" w:cs="Times New Roman"/>
          <w:i/>
          <w:sz w:val="28"/>
          <w:szCs w:val="28"/>
          <w:highlight w:val="yellow"/>
        </w:rPr>
        <w:t>Программные задачи</w:t>
      </w:r>
      <w:r w:rsidRPr="00BD05F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учить детей отражать свои представления о красивом природном явлении – радуге, используя выразительные средства (цвет, форма, величина). Совершать свободные движения руки при рисовании. Развивать чувства цвета. Воспитывать эстетическое отношение к природе, аккуратность и использование гуаши и акварели.</w:t>
      </w:r>
    </w:p>
    <w:p w:rsidR="00175B7F" w:rsidRPr="00BD05FE" w:rsidRDefault="00175B7F" w:rsidP="00175B7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B7F">
        <w:rPr>
          <w:rFonts w:ascii="Times New Roman" w:hAnsi="Times New Roman" w:cs="Times New Roman"/>
          <w:i/>
          <w:sz w:val="28"/>
          <w:szCs w:val="28"/>
          <w:highlight w:val="yellow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литературы о природных явлениях, отгадывание загадок, рассматривание иллюстраций.</w:t>
      </w:r>
    </w:p>
    <w:p w:rsidR="00175B7F" w:rsidRDefault="00175B7F" w:rsidP="00175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175B7F">
        <w:rPr>
          <w:rFonts w:ascii="Times New Roman" w:hAnsi="Times New Roman" w:cs="Times New Roman"/>
          <w:i/>
          <w:sz w:val="28"/>
          <w:szCs w:val="28"/>
          <w:highlight w:val="yellow"/>
        </w:rPr>
        <w:t>Ход занятия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гости к детям приходит мокрый котенок. Воспитатель спрашивает его, что с ним произошло. Котенок рассказывает свою историю: «пошел я гулять, и попал под дождь, а дождь такой холодный, мокрый, да и  кому он нужен». Воспитатель: «Зря ты так про дождик, он много кому нужен, ребята расскажите котенку, зачем нужен дождь» (ответы, детей).</w:t>
      </w:r>
    </w:p>
    <w:p w:rsidR="00175B7F" w:rsidRDefault="00175B7F" w:rsidP="00175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Котенок: «Хорошо, убедили, дождь полезный, но он такой не красивый».</w:t>
      </w:r>
    </w:p>
    <w:p w:rsidR="00175B7F" w:rsidRDefault="00175B7F" w:rsidP="00175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«И здесь ты котенок не прав, зато после дождя бывает одно природное явление, которое очень красивое. Ребята, что это за явление?» (ответы детей).</w:t>
      </w:r>
    </w:p>
    <w:p w:rsidR="00175B7F" w:rsidRDefault="00175B7F" w:rsidP="00175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Котенок: «А я ни когда не видел радугу. Вот бы и мне посмотреть на нее».</w:t>
      </w:r>
    </w:p>
    <w:p w:rsidR="00175B7F" w:rsidRDefault="00175B7F" w:rsidP="00175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«Не расстраивайся котенок, ребята сейчас тебе нарисуют радугу. Ребята нарисуете для котенка радугу?» (ответы детей).</w:t>
      </w:r>
    </w:p>
    <w:p w:rsidR="00175B7F" w:rsidRDefault="00175B7F" w:rsidP="00175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приступают к работе. Задача воспитателя совершенствовать движение руки при рисовании, использовать разноцветную палитру красок.</w:t>
      </w:r>
    </w:p>
    <w:p w:rsidR="00175B7F" w:rsidRDefault="00175B7F" w:rsidP="00175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окончания работы, котенок рассматривает рисунки детей, отмечает самые ярки. Просит устроить выставку.</w:t>
      </w:r>
    </w:p>
    <w:p w:rsidR="00175B7F" w:rsidRDefault="00175B7F" w:rsidP="00175B7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5B7F" w:rsidRDefault="00175B7F" w:rsidP="00175B7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0326" w:rsidRDefault="008E0326"/>
    <w:sectPr w:rsidR="008E0326" w:rsidSect="008E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B7F"/>
    <w:rsid w:val="00175B7F"/>
    <w:rsid w:val="008E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5B7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75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2012-05-23T08:38:00Z</dcterms:created>
  <dcterms:modified xsi:type="dcterms:W3CDTF">2012-05-23T08:39:00Z</dcterms:modified>
</cp:coreProperties>
</file>