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  <w:r w:rsidRPr="00D540CB">
        <w:rPr>
          <w:bCs/>
          <w:sz w:val="28"/>
          <w:szCs w:val="28"/>
        </w:rPr>
        <w:t>МИНИСТЕРСТВО ОБРАЗОВАНИЯ И НАУКИ РОССИЙСКОЙ ФЕДЕРАЦИИ</w:t>
      </w:r>
    </w:p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образовательное учреждение </w:t>
      </w:r>
      <w:proofErr w:type="gramStart"/>
      <w:r>
        <w:rPr>
          <w:bCs/>
          <w:sz w:val="28"/>
          <w:szCs w:val="28"/>
        </w:rPr>
        <w:t>высшего</w:t>
      </w:r>
      <w:proofErr w:type="gramEnd"/>
      <w:r>
        <w:rPr>
          <w:bCs/>
          <w:sz w:val="28"/>
          <w:szCs w:val="28"/>
        </w:rPr>
        <w:t xml:space="preserve"> </w:t>
      </w:r>
    </w:p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образования</w:t>
      </w:r>
    </w:p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«Астраханский Государственный Университет»</w:t>
      </w:r>
    </w:p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</w:p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</w:p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</w:p>
    <w:p w:rsidR="002F7B61" w:rsidRDefault="002F7B61" w:rsidP="002F7B61">
      <w:pPr>
        <w:pStyle w:val="a3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РЕФЕРАТ</w:t>
      </w:r>
    </w:p>
    <w:p w:rsidR="002F7B61" w:rsidRPr="00D540CB" w:rsidRDefault="002F7B61" w:rsidP="002F7B61">
      <w:pPr>
        <w:pStyle w:val="a3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ФИЛОСОФСКИЕ ФУНКЦИИ НАУКИ</w:t>
      </w:r>
    </w:p>
    <w:p w:rsidR="002F7B61" w:rsidRDefault="002F7B61" w:rsidP="002F7B61">
      <w:pPr>
        <w:pStyle w:val="a3"/>
        <w:spacing w:line="360" w:lineRule="auto"/>
        <w:jc w:val="right"/>
        <w:rPr>
          <w:bCs/>
          <w:sz w:val="28"/>
          <w:szCs w:val="28"/>
        </w:rPr>
      </w:pPr>
    </w:p>
    <w:p w:rsidR="002F7B61" w:rsidRDefault="002F7B61" w:rsidP="002F7B61">
      <w:pPr>
        <w:pStyle w:val="a3"/>
        <w:spacing w:line="360" w:lineRule="auto"/>
        <w:jc w:val="right"/>
        <w:rPr>
          <w:bCs/>
          <w:sz w:val="28"/>
          <w:szCs w:val="28"/>
        </w:rPr>
      </w:pPr>
    </w:p>
    <w:p w:rsidR="002F7B61" w:rsidRDefault="002F7B61" w:rsidP="002F7B61">
      <w:pPr>
        <w:pStyle w:val="a3"/>
        <w:spacing w:line="360" w:lineRule="auto"/>
        <w:jc w:val="right"/>
        <w:rPr>
          <w:bCs/>
          <w:sz w:val="28"/>
          <w:szCs w:val="28"/>
        </w:rPr>
      </w:pPr>
    </w:p>
    <w:p w:rsidR="002F7B61" w:rsidRPr="00D540CB" w:rsidRDefault="002F7B61" w:rsidP="002F7B61">
      <w:pPr>
        <w:pStyle w:val="a3"/>
        <w:jc w:val="right"/>
        <w:rPr>
          <w:b/>
          <w:bCs/>
          <w:i/>
          <w:sz w:val="28"/>
          <w:szCs w:val="28"/>
        </w:rPr>
      </w:pPr>
      <w:r w:rsidRPr="00D540CB">
        <w:rPr>
          <w:b/>
          <w:bCs/>
          <w:i/>
          <w:sz w:val="28"/>
          <w:szCs w:val="28"/>
        </w:rPr>
        <w:t>Выполнила:</w:t>
      </w:r>
    </w:p>
    <w:p w:rsidR="002F7B61" w:rsidRDefault="002F7B61" w:rsidP="002F7B6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студентка  I курса магистратуры</w:t>
      </w:r>
    </w:p>
    <w:p w:rsidR="002F7B61" w:rsidRPr="002F7B61" w:rsidRDefault="002F7B61" w:rsidP="002F7B61">
      <w:pPr>
        <w:pStyle w:val="a3"/>
        <w:spacing w:line="360" w:lineRule="auto"/>
        <w:jc w:val="right"/>
        <w:rPr>
          <w:b/>
          <w:bCs/>
          <w:sz w:val="28"/>
          <w:szCs w:val="28"/>
        </w:rPr>
      </w:pPr>
      <w:r w:rsidRPr="002F7B61">
        <w:rPr>
          <w:b/>
          <w:bCs/>
          <w:sz w:val="28"/>
          <w:szCs w:val="28"/>
        </w:rPr>
        <w:t>Будаева Лариса Николаевна</w:t>
      </w:r>
    </w:p>
    <w:p w:rsidR="002F7B61" w:rsidRPr="00406312" w:rsidRDefault="002F7B61" w:rsidP="002F7B61">
      <w:pPr>
        <w:pStyle w:val="a3"/>
        <w:spacing w:line="360" w:lineRule="auto"/>
        <w:jc w:val="right"/>
        <w:rPr>
          <w:b/>
          <w:bCs/>
          <w:i/>
          <w:sz w:val="28"/>
          <w:szCs w:val="28"/>
        </w:rPr>
      </w:pPr>
      <w:r w:rsidRPr="00406312">
        <w:rPr>
          <w:b/>
          <w:bCs/>
          <w:i/>
          <w:sz w:val="28"/>
          <w:szCs w:val="28"/>
        </w:rPr>
        <w:t>Проверил:</w:t>
      </w:r>
    </w:p>
    <w:p w:rsidR="002F7B61" w:rsidRPr="002F7B61" w:rsidRDefault="002F7B61" w:rsidP="002F7B6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биологических наук,</w:t>
      </w:r>
    </w:p>
    <w:p w:rsidR="002F7B61" w:rsidRPr="002F7B61" w:rsidRDefault="002F7B61" w:rsidP="002F7B6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академик РАЕН</w:t>
      </w:r>
    </w:p>
    <w:p w:rsidR="002F7B61" w:rsidRPr="002F7B61" w:rsidRDefault="002F7B61" w:rsidP="002F7B61">
      <w:pPr>
        <w:pStyle w:val="a3"/>
        <w:spacing w:line="360" w:lineRule="auto"/>
        <w:jc w:val="right"/>
        <w:rPr>
          <w:b/>
          <w:bCs/>
          <w:sz w:val="28"/>
          <w:szCs w:val="28"/>
        </w:rPr>
      </w:pPr>
      <w:r w:rsidRPr="002F7B61">
        <w:rPr>
          <w:b/>
          <w:bCs/>
          <w:sz w:val="28"/>
          <w:szCs w:val="28"/>
        </w:rPr>
        <w:t>Теплый Д.Л.</w:t>
      </w:r>
    </w:p>
    <w:p w:rsidR="002F7B61" w:rsidRDefault="002F7B61" w:rsidP="002F7B61">
      <w:pPr>
        <w:pStyle w:val="a3"/>
        <w:spacing w:line="360" w:lineRule="auto"/>
        <w:jc w:val="right"/>
        <w:rPr>
          <w:bCs/>
          <w:sz w:val="28"/>
          <w:szCs w:val="28"/>
        </w:rPr>
      </w:pPr>
    </w:p>
    <w:p w:rsidR="002F7B61" w:rsidRDefault="002F7B61" w:rsidP="002F7B61">
      <w:pPr>
        <w:pStyle w:val="a3"/>
        <w:spacing w:line="360" w:lineRule="auto"/>
        <w:jc w:val="right"/>
        <w:rPr>
          <w:bCs/>
          <w:sz w:val="28"/>
          <w:szCs w:val="28"/>
        </w:rPr>
      </w:pPr>
    </w:p>
    <w:p w:rsidR="002F7B61" w:rsidRPr="00406312" w:rsidRDefault="002F7B61" w:rsidP="002F7B61">
      <w:pPr>
        <w:pStyle w:val="a3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Астрахань 2013</w:t>
      </w:r>
    </w:p>
    <w:p w:rsidR="00A725CD" w:rsidRPr="002D4FB8" w:rsidRDefault="00A725CD" w:rsidP="004B15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Социологический анализ деятельности института науки в современном обществе дает основание утверждать, что главной функцией науки является производство и умножение достоверного знания, позволяющего раскрывать и объяснять закономерности окружающего мира. Научное объяснение в свою очередь позволяет предсказывать и контролировать развитие явлений в окружающей действительности. А это дает возможность человеку «господствовать над природой» и использовать знания о природном и социальном мире для ускоренного развития общества.</w:t>
      </w:r>
    </w:p>
    <w:p w:rsidR="004B1550" w:rsidRPr="002D4FB8" w:rsidRDefault="004B1550" w:rsidP="004B15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— это развивающаяся система знаний, связанная с открытием новых явлений и законов, вид познавательной, духовной деятельности и вместе с тем особый, выполняющий важную роль в обществе социальный институт, предполагающий наличие академий, университетов и других организаций.</w:t>
      </w:r>
    </w:p>
    <w:p w:rsidR="004B1550" w:rsidRPr="002D4FB8" w:rsidRDefault="004B1550" w:rsidP="004B15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гуманитарные (в том числе социально-политические, общественные), естественные и технические науки. Кроме того, в структуре современно</w:t>
      </w:r>
      <w:r w:rsidR="001A5705"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науки можно выделить три слоя. </w:t>
      </w:r>
      <w:r w:rsidRPr="002D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слой 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философией, а также примыкающей к ней математикой. Это слой всеобщего знания. </w:t>
      </w:r>
      <w:r w:rsidRPr="002D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слой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частные науки, которые изучают объекты в рамках одной из форм материи и движения либо на стыке двух соседствующих структурных уровней материального мира (промежуточные науки типа биофизики). Сюда же относятся сельскохозяйственные и медицинские науки, техническая сфера знаний. Этот слой науки называется </w:t>
      </w:r>
      <w:proofErr w:type="spellStart"/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частнонаучным</w:t>
      </w:r>
      <w:proofErr w:type="spellEnd"/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середине XX в. возникли две отрасли научного знания междисциплинарного характера — общая теория систем и теоретическая кибернетика, которые образуют особый, третий, слой науки, занимая промежуточное положение между философией (и математикой), с одной стороны, и частными науками — с другой.</w:t>
      </w:r>
    </w:p>
    <w:p w:rsidR="004B1550" w:rsidRPr="002D4FB8" w:rsidRDefault="004B1550" w:rsidP="004B15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слой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можно назвать интегративным, региональным, поскольку он имеет непосредственное отношение к целому региону наук, к большинству областей научного знания и помогает философии и математике в интеграции современной науки. Причем, если теория систем имеет дело со всеми системными образованьями естественной и искусственной природы, то кибернетика — лишь с целесообразно упорядоченными системами, которые наблюдаются в живой природе, обществе, технике.</w:t>
      </w:r>
    </w:p>
    <w:p w:rsidR="004B1550" w:rsidRPr="002D4FB8" w:rsidRDefault="004B1550" w:rsidP="004B1550">
      <w:pPr>
        <w:spacing w:before="120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схема упрощает характер взаимодействия наук: </w:t>
      </w:r>
      <w:r w:rsidR="001A5705"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 в целом не может быть уподоблена кирпичной кладке, и философия, например, буквально пронизывает всю систему научного знания, а физика, скажем, имеет дело и с некибернетическими системами, даже с несистемными образованьями.</w:t>
      </w:r>
    </w:p>
    <w:p w:rsidR="004B1550" w:rsidRPr="002D4FB8" w:rsidRDefault="004B1550" w:rsidP="004B1550">
      <w:pPr>
        <w:spacing w:before="100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классификация наук, осуществляясь по, так сказать, „объемному" принципу, существенно дополняет традиционное деление наук на общественные, естественные и технические, поскольку ни общая теория систем, ни теоретическая кибернетика не сводятся ни к общественным, ни к </w:t>
      </w:r>
      <w:proofErr w:type="gramStart"/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</w:t>
      </w:r>
      <w:proofErr w:type="gramEnd"/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техническим наукам, имея прямое отношение и к тем, и к другим, и к третьим.</w:t>
      </w:r>
    </w:p>
    <w:p w:rsidR="004B1550" w:rsidRPr="002D4FB8" w:rsidRDefault="004B1550" w:rsidP="004B1550">
      <w:pPr>
        <w:spacing w:before="20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философии определяет ее функции. В соответствии со своим статусом философия выполняет по отношению ко всем без исключения отраслям знания две основные функции — мировоззренческую и методологическую значение, играет эвристическую роль.</w:t>
      </w:r>
      <w:r w:rsidR="001A5705"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705" w:rsidRPr="002D4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ретроспективном плане философия всегда выполняет мировоззренческую функцию, а в перспективном, в отношении к дальнейшему развитию науки, имеет </w:t>
      </w:r>
      <w:proofErr w:type="gramStart"/>
      <w:r w:rsidR="001A5705" w:rsidRPr="002D4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методологическое</w:t>
      </w:r>
      <w:proofErr w:type="gramEnd"/>
      <w:r w:rsidR="001A5705" w:rsidRPr="002D4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B1550" w:rsidRPr="002D4FB8" w:rsidRDefault="004B1550" w:rsidP="004B15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Мировоззренческая функция философии состоит в том, что она образует костяк научной картины мира, придает „всем другим наукам </w:t>
      </w:r>
      <w:r w:rsidRPr="002D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систематическое единство"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Кант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25CD"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каждая наука вносит свой посильный вклад в создание такой картины. </w:t>
      </w:r>
    </w:p>
    <w:p w:rsidR="004B1550" w:rsidRPr="002D4FB8" w:rsidRDefault="004B1550" w:rsidP="004B1550">
      <w:pPr>
        <w:spacing w:before="120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Теоретико-познавательная функция обусловлена тем, что в структуре философии имеется особая наука — эпистемология. </w:t>
      </w:r>
    </w:p>
    <w:p w:rsidR="004B1550" w:rsidRPr="002D4FB8" w:rsidRDefault="000A3172" w:rsidP="004B1550">
      <w:pPr>
        <w:spacing w:before="40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B1550"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илософия имеет мировоззренческое, методологическое, теоретико-познавательное и логическое значение для всех без исключения наук. </w:t>
      </w:r>
    </w:p>
    <w:p w:rsidR="004B1550" w:rsidRPr="002D4FB8" w:rsidRDefault="004B1550" w:rsidP="004B15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следует постоянно укреплять союз философии и естествознания, повышать философскую культуру каждого специалиста. Объективной основой тесной взаимосвязи философии и других наук является универсальная взаимосвязь и взаимодействие явлений окружающей действительности. Союз философии со всеми гуманитарными, естественными и техническими науками предполагает их взаимное воз действие: не только философия оказывает благотворное, направляющее влияние на специальные науки, стимулируя их развитие, помогая преодолению методологических трудностей, но и достижения специальных наук способствуют дальнейшему развитию философии</w:t>
      </w:r>
      <w:r w:rsidR="000A3172"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550" w:rsidRPr="002D4FB8" w:rsidRDefault="004B1550" w:rsidP="004B15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повышения философской культуры каждым исследователем указывали многие мыслители. Английский философ Ф. Бэкон, например, сравнивал философский метод с фонарем, без которого невозможно найти выход из лабиринта. А. И. Герцен представлял философию стволом дерева научного знания, а специальные науки — его ветвями (более глубокую аналогию дают, когда сравнивают философию с кровеносной системой, пронизывающей все ткани организма). Создатель теории относительности А. Эйнштейн писал, что „философия </w:t>
      </w:r>
      <w:proofErr w:type="gramStart"/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матерью</w:t>
      </w:r>
      <w:proofErr w:type="gramEnd"/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научных исканий", а физик М. Борн заявлял, что „без серьезного знания философской литературы работа физика будет впустую". О необходимости союза специальных наук и философии писали В. И. Ленин, русский физиолог И. П. Павлов и многие другие ученые.</w:t>
      </w:r>
    </w:p>
    <w:p w:rsidR="004B1550" w:rsidRPr="002D4FB8" w:rsidRDefault="004B1550" w:rsidP="000A317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Развивая традицию укрепления союза философии с естествознанием, следует обращать внимание на необходимость усиления интеграции всех гуманитарных, естественных и технических наук, поскольку Наука, как и окружающая нас объективная действительность, представляет собой системное образование, хотя из методических соображений ее приходится изучать путем усвоения отдельных наук. Ведущую роль в их интеграции играет, конечно же, философия.</w:t>
      </w:r>
    </w:p>
    <w:p w:rsidR="000A3172" w:rsidRPr="002D4FB8" w:rsidRDefault="000A3172" w:rsidP="000A31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FB8">
        <w:rPr>
          <w:rFonts w:ascii="Times New Roman" w:hAnsi="Times New Roman" w:cs="Times New Roman"/>
          <w:sz w:val="28"/>
          <w:szCs w:val="28"/>
        </w:rPr>
        <w:t xml:space="preserve">В системе оснований науки, наряду с научной картиной мира, идеалами и нормами исследования, можно выделить еще один компонент - философские основания науки. </w:t>
      </w:r>
      <w:r w:rsidRPr="002D4FB8">
        <w:rPr>
          <w:rFonts w:ascii="Times New Roman" w:hAnsi="Times New Roman" w:cs="Times New Roman"/>
          <w:b/>
          <w:bCs/>
          <w:sz w:val="28"/>
          <w:szCs w:val="28"/>
        </w:rPr>
        <w:t>Философские основания науки</w:t>
      </w:r>
      <w:r w:rsidRPr="002D4FB8">
        <w:rPr>
          <w:rFonts w:ascii="Times New Roman" w:hAnsi="Times New Roman" w:cs="Times New Roman"/>
          <w:sz w:val="28"/>
          <w:szCs w:val="28"/>
        </w:rPr>
        <w:t xml:space="preserve"> - связующее звено между философским и научным знанием. Они не относятся напрямую ни к науке, ни к философии, так как по своей природе, они скорее являются неким пограничным знанием. Философские основания науки образуют идеи и принципы, обосновывающие идеалы и нормы науки, а также содержательное представление </w:t>
      </w:r>
      <w:hyperlink r:id="rId5" w:tooltip="Научная картина мира" w:history="1">
        <w:r w:rsidRPr="002D4F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научной картины мира</w:t>
        </w:r>
      </w:hyperlink>
      <w:r w:rsidRPr="002D4FB8">
        <w:rPr>
          <w:rFonts w:ascii="Times New Roman" w:hAnsi="Times New Roman" w:cs="Times New Roman"/>
          <w:sz w:val="28"/>
          <w:szCs w:val="28"/>
        </w:rPr>
        <w:t>. Кроме того, философские основания науки обеспечивают включение научного знания в культуру.</w:t>
      </w:r>
    </w:p>
    <w:p w:rsidR="000A3172" w:rsidRPr="002D4FB8" w:rsidRDefault="000A3172" w:rsidP="000A317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новая идея для того, чтобы стать либо частью картины мира, либо принципом, выражающим новый идеал и норматив научного познания, должна пройти через процедуру </w:t>
      </w:r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философского обоснования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этом заключается одна из функций философских оснований науки). </w:t>
      </w:r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Эвристическая функция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другая функция философских оснований науки. Она активно применяется при построении новых теорий, направляя перестройку нормативных структур науки и картин реальности.</w:t>
      </w:r>
    </w:p>
    <w:p w:rsidR="000A3172" w:rsidRPr="002D4FB8" w:rsidRDefault="000A3172" w:rsidP="000A317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несколько разновидностей философских оснований науки: </w:t>
      </w:r>
    </w:p>
    <w:p w:rsidR="000A3172" w:rsidRPr="002D4FB8" w:rsidRDefault="000A3172" w:rsidP="000A3172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Онтологические основания науки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принятые в той или иной науке представления о картине мира, типах материальных систем, законах функционирования и развития и т. д.</w:t>
      </w:r>
    </w:p>
    <w:p w:rsidR="000A3172" w:rsidRPr="002D4FB8" w:rsidRDefault="000A3172" w:rsidP="000A3172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Эпистемологические</w:t>
      </w:r>
      <w:proofErr w:type="spellEnd"/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основания науки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принимаемые в рамках определенной науки положения о характере процесса научного познания, соотношения чувственного и рационального, теории и опыта и т. п. </w:t>
      </w:r>
    </w:p>
    <w:p w:rsidR="000A3172" w:rsidRPr="002D4FB8" w:rsidRDefault="000A3172" w:rsidP="000A3172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основания науки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принятые в науке правила абстрагирования, образования понятий и утверждений и т. п. </w:t>
      </w:r>
    </w:p>
    <w:p w:rsidR="000A3172" w:rsidRPr="002D4FB8" w:rsidRDefault="000A3172" w:rsidP="000A3172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основания науки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принимаемые в рамках той или иной науки представления о методах открытия и получения знания, способах доказательства и т. п. </w:t>
      </w:r>
    </w:p>
    <w:p w:rsidR="000A3172" w:rsidRPr="002D4FB8" w:rsidRDefault="000A3172" w:rsidP="000A3172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аксиологические</w:t>
      </w:r>
      <w:proofErr w:type="spellEnd"/>
      <w:r w:rsidRPr="002D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основания науки</w:t>
      </w: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принятые представления о практической и теоретической значимости науки в целом или отдельных наук в общей системе науки, о целях науки, научном прогрессе и т. д.</w:t>
      </w:r>
    </w:p>
    <w:p w:rsidR="000A3172" w:rsidRPr="002D4FB8" w:rsidRDefault="000A3172" w:rsidP="000A317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механизм влияния философии на науку, необходимо иметь в виду существенные различия в характере, способах и силе этого влияния в зависимости от уровня научного познания, этапа развития науки, степени ее зрелости. Такой дифференцированный подход позволяет придать более конкретный вид представлениям о механизме влияния философии на научное познание.</w:t>
      </w:r>
    </w:p>
    <w:p w:rsidR="004B1550" w:rsidRPr="002D4FB8" w:rsidRDefault="004B1550" w:rsidP="000A317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sz w:val="28"/>
          <w:szCs w:val="28"/>
        </w:rPr>
        <w:t>В философском знании эти виды знания представлены как стороны, ипостаси, компоненты его внутреннего содержания. Они внутренне взаимосвязаны, а порой оказываются слитными и неразделимыми.</w:t>
      </w:r>
    </w:p>
    <w:p w:rsidR="004B1550" w:rsidRPr="002D4FB8" w:rsidRDefault="004B1550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t>Гносеологическая функция</w:t>
      </w:r>
      <w:r w:rsidRPr="002D4FB8">
        <w:rPr>
          <w:sz w:val="28"/>
          <w:szCs w:val="28"/>
        </w:rPr>
        <w:t xml:space="preserve">. Философия выступает, прежде всего, как содержательное, теоретическое знание о мире и человеке. Она выявляет наиболее общие идеи, на которых базируется та или иная конкретная культура. Их называют универсалиями культуры. </w:t>
      </w:r>
      <w:proofErr w:type="gramStart"/>
      <w:r w:rsidRPr="002D4FB8">
        <w:rPr>
          <w:sz w:val="28"/>
          <w:szCs w:val="28"/>
        </w:rPr>
        <w:t xml:space="preserve">Среди них важное место занимают такие философские категории, как бытие, материя, предмет, явление, свойство, развитие, причина, следствие, сущность, необходимость, случайность, элемент, структура, система и др. Ни один человек, тем более </w:t>
      </w:r>
      <w:r w:rsidRPr="002D4FB8">
        <w:rPr>
          <w:sz w:val="28"/>
          <w:szCs w:val="28"/>
        </w:rPr>
        <w:lastRenderedPageBreak/>
        <w:t>специалист, ученый не может обойтись без этих понятий.</w:t>
      </w:r>
      <w:proofErr w:type="gramEnd"/>
      <w:r w:rsidRPr="002D4FB8">
        <w:rPr>
          <w:sz w:val="28"/>
          <w:szCs w:val="28"/>
        </w:rPr>
        <w:t xml:space="preserve"> Они относятся к предельным основаниям, универсальным формам культуры и </w:t>
      </w:r>
      <w:proofErr w:type="spellStart"/>
      <w:r w:rsidRPr="002D4FB8">
        <w:rPr>
          <w:sz w:val="28"/>
          <w:szCs w:val="28"/>
        </w:rPr>
        <w:t>приложимы</w:t>
      </w:r>
      <w:proofErr w:type="spellEnd"/>
      <w:r w:rsidRPr="002D4FB8">
        <w:rPr>
          <w:sz w:val="28"/>
          <w:szCs w:val="28"/>
        </w:rPr>
        <w:t xml:space="preserve"> не к одной какой-то области, а к любым явлениям неисчерпаемого в своем многообразии мира.</w:t>
      </w:r>
    </w:p>
    <w:p w:rsidR="00A725CD" w:rsidRPr="002D4FB8" w:rsidRDefault="004B1550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t>Мировоззренческая функция.</w:t>
      </w:r>
      <w:r w:rsidRPr="002D4FB8">
        <w:rPr>
          <w:sz w:val="28"/>
          <w:szCs w:val="28"/>
        </w:rPr>
        <w:t xml:space="preserve"> Философия дает человеку возможность сформировать систему взглядов на мир и место в нем человека, на отношение человека к окружающей действительности и самому себе, а также обусловленные этими взглядами основные жизненные позиции, убеждения, принципы познания и деятельности, ценностные ориентации, идеалы. Мировоззрение определяет наш образ жизни, определяет нашу жизнь как целостность, а не отдельные поступки.</w:t>
      </w:r>
      <w:r w:rsidR="00A725CD" w:rsidRPr="002D4FB8">
        <w:rPr>
          <w:sz w:val="28"/>
          <w:szCs w:val="28"/>
        </w:rPr>
        <w:t xml:space="preserve"> </w:t>
      </w:r>
    </w:p>
    <w:p w:rsidR="00A725CD" w:rsidRPr="002D4FB8" w:rsidRDefault="00A725CD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sz w:val="28"/>
          <w:szCs w:val="28"/>
        </w:rPr>
        <w:t xml:space="preserve">Мировоззренческая функция науки – одна из самых древнейших, она существовала всегда. Но в </w:t>
      </w:r>
      <w:proofErr w:type="spellStart"/>
      <w:r w:rsidRPr="002D4FB8">
        <w:rPr>
          <w:sz w:val="28"/>
          <w:szCs w:val="28"/>
        </w:rPr>
        <w:t>доиндустриальном</w:t>
      </w:r>
      <w:proofErr w:type="spellEnd"/>
      <w:r w:rsidRPr="002D4FB8">
        <w:rPr>
          <w:sz w:val="28"/>
          <w:szCs w:val="28"/>
        </w:rPr>
        <w:t xml:space="preserve"> обществе эта функция подчинялась господствующим в обществе мифологическим и религиозным воззрениям. Выделение ее в качестве самостоятельной, независимой от религиозных ценностей происходит лишь в период становления современного индустриального общества по мере прогресса научного знания и секуляризации религии. Крупные научные открытия, формирование новых теорий оказывают серьезное воздействие на культуру общества, ведут к ломке сложившихся стереотипов и установок восприятия социального и природного мира. </w:t>
      </w:r>
      <w:proofErr w:type="gramStart"/>
      <w:r w:rsidRPr="002D4FB8">
        <w:rPr>
          <w:sz w:val="28"/>
          <w:szCs w:val="28"/>
        </w:rPr>
        <w:t xml:space="preserve">Так, например, открытая Ч. Дарвином теория эволюции и происхождения человека в результате естественного отбора в 1860-е годы вызвала потрясения в умах целого поколения людей и способствовала пересмотру устоявшихся представлений о месте человека в природном мире, установлению определенных взглядов на </w:t>
      </w:r>
      <w:proofErr w:type="spellStart"/>
      <w:r w:rsidRPr="002D4FB8">
        <w:rPr>
          <w:sz w:val="28"/>
          <w:szCs w:val="28"/>
        </w:rPr>
        <w:t>происходжение</w:t>
      </w:r>
      <w:proofErr w:type="spellEnd"/>
      <w:r w:rsidRPr="002D4FB8">
        <w:rPr>
          <w:sz w:val="28"/>
          <w:szCs w:val="28"/>
        </w:rPr>
        <w:t xml:space="preserve"> человека,  раскрыла связь человека как биологического существа с другими биологическими видами.</w:t>
      </w:r>
      <w:proofErr w:type="gramEnd"/>
      <w:r w:rsidRPr="002D4FB8">
        <w:rPr>
          <w:sz w:val="28"/>
          <w:szCs w:val="28"/>
        </w:rPr>
        <w:t xml:space="preserve"> Столь же ошеломляющим было влияние идей теории относительности А. Эйнштейна на космологическую картину мира, показавшую относительность многих известных и привычных понятий </w:t>
      </w:r>
      <w:r w:rsidR="002D4FB8">
        <w:rPr>
          <w:sz w:val="28"/>
          <w:szCs w:val="28"/>
        </w:rPr>
        <w:lastRenderedPageBreak/>
        <w:t xml:space="preserve">(«время», «пространство»). </w:t>
      </w:r>
      <w:r w:rsidRPr="002D4FB8">
        <w:rPr>
          <w:sz w:val="28"/>
          <w:szCs w:val="28"/>
        </w:rPr>
        <w:t xml:space="preserve">Научный прогресс ведет к тому, что система научных знаний становится не только обязательным условием успешного развития экономико-технологической сферы, но и обязательным элементом грамотности и образования любого человека. </w:t>
      </w:r>
    </w:p>
    <w:p w:rsidR="00A725CD" w:rsidRPr="002D4FB8" w:rsidRDefault="00A725CD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sz w:val="28"/>
          <w:szCs w:val="28"/>
        </w:rPr>
        <w:t>Современное общество заинтересовано в том, чтобы научные знания стали достоянием каждого человека, ибо они рационализируют его отношения с окружающим миром, позволяют довольно четко сформулировать собственную мировоззренческую концепцию. По этой причине изучение комплекса наиболее важных научных достижений, даже в самом обобщенном и доступном виде, является обязательным атрибутом социализации личности, происходящей в процессе среднего, а затем и высшего образования. Научные знания играют важную роль в государственном управлении общественными процессами, помогают планировать стратегию развития общества, осуществлять экспертную оценку</w:t>
      </w:r>
      <w:r w:rsidR="002D4FB8">
        <w:rPr>
          <w:sz w:val="28"/>
          <w:szCs w:val="28"/>
        </w:rPr>
        <w:t xml:space="preserve"> различных социальных проектов. В</w:t>
      </w:r>
      <w:r w:rsidRPr="002D4FB8">
        <w:rPr>
          <w:sz w:val="28"/>
          <w:szCs w:val="28"/>
        </w:rPr>
        <w:t xml:space="preserve">месте с тем было бы ошибкой считать, что распространение в обществе научных знаний автоматически ведет к устранению религии из жизни общества. Более сложно ответить на вопрос о том, почему в современном обществе, в том числе и постсоветском российском, довольно сильно влияние различных антинаучных идей. В последние годы широко распространились гороскопы, различного рода суеверия, псевдонаучные методы типа знахарства, </w:t>
      </w:r>
      <w:proofErr w:type="spellStart"/>
      <w:r w:rsidRPr="002D4FB8">
        <w:rPr>
          <w:sz w:val="28"/>
          <w:szCs w:val="28"/>
        </w:rPr>
        <w:t>целительства</w:t>
      </w:r>
      <w:proofErr w:type="spellEnd"/>
      <w:r w:rsidRPr="002D4FB8">
        <w:rPr>
          <w:sz w:val="28"/>
          <w:szCs w:val="28"/>
        </w:rPr>
        <w:t xml:space="preserve"> и т.п. По-видимому, наука отнюдь не всемогуща и пока не может дать ответы на все волнующие население страны вопросы. Кроме того, многие серьезные научные открытия, например из области генетики или нейрофизиологии, настолько сложны и фактически недоступны непосвященным, что затрудняют даже их широкую пропаганду. </w:t>
      </w:r>
    </w:p>
    <w:p w:rsidR="006F7197" w:rsidRPr="002D4FB8" w:rsidRDefault="00A725CD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t>Технологическая функция науки.</w:t>
      </w:r>
      <w:r w:rsidRPr="002D4FB8">
        <w:rPr>
          <w:sz w:val="28"/>
          <w:szCs w:val="28"/>
        </w:rPr>
        <w:t xml:space="preserve"> Если мировоззренческая функция науки тесно связана со стремлением человека понять окружающий мир, познать истину и так называемый платоновский идеал науки  существовал </w:t>
      </w:r>
      <w:r w:rsidRPr="002D4FB8">
        <w:rPr>
          <w:sz w:val="28"/>
          <w:szCs w:val="28"/>
        </w:rPr>
        <w:lastRenderedPageBreak/>
        <w:t xml:space="preserve">еще в предшествующие эпохи, то технологическая функция стала явственно </w:t>
      </w:r>
      <w:proofErr w:type="gramStart"/>
      <w:r w:rsidRPr="002D4FB8">
        <w:rPr>
          <w:sz w:val="28"/>
          <w:szCs w:val="28"/>
        </w:rPr>
        <w:t>формироваться</w:t>
      </w:r>
      <w:proofErr w:type="gramEnd"/>
      <w:r w:rsidRPr="002D4FB8">
        <w:rPr>
          <w:sz w:val="28"/>
          <w:szCs w:val="28"/>
        </w:rPr>
        <w:t xml:space="preserve"> лишь в Новое время. Ее глашатаем по праву считается английский философ </w:t>
      </w:r>
      <w:proofErr w:type="spellStart"/>
      <w:r w:rsidRPr="002D4FB8">
        <w:rPr>
          <w:sz w:val="28"/>
          <w:szCs w:val="28"/>
        </w:rPr>
        <w:t>Фрэнсис</w:t>
      </w:r>
      <w:proofErr w:type="spellEnd"/>
      <w:r w:rsidRPr="002D4FB8">
        <w:rPr>
          <w:sz w:val="28"/>
          <w:szCs w:val="28"/>
        </w:rPr>
        <w:t xml:space="preserve"> Бэкон, заявивший о том, что «знание – сила» и оно должно стать могучим инструментом преобразования природы и общества.</w:t>
      </w:r>
    </w:p>
    <w:p w:rsidR="006F7197" w:rsidRPr="002D4FB8" w:rsidRDefault="00A725CD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sz w:val="28"/>
          <w:szCs w:val="28"/>
        </w:rPr>
        <w:t xml:space="preserve"> Технологическая функция стала стремительно развиваться вместе со становлением индустриального общества, обеспечивая ускоренное развитие его производительных сил благодаря внедрению достижений науки в различные отрасли – промышленность, сельское хозяйство, транспорт, связь, военную технику и </w:t>
      </w:r>
      <w:r w:rsidR="006F7197" w:rsidRPr="002D4FB8">
        <w:rPr>
          <w:sz w:val="28"/>
          <w:szCs w:val="28"/>
        </w:rPr>
        <w:t>т.д.</w:t>
      </w:r>
      <w:r w:rsidRPr="002D4FB8">
        <w:rPr>
          <w:sz w:val="28"/>
          <w:szCs w:val="28"/>
        </w:rPr>
        <w:t xml:space="preserve"> Эта искусственная среда  благодаря ускоренному развитию науки и быстрому внедрению в практику научно-технических новинок была создана менее чем за одно столетие. Та среда обитания, в которой живет современный человек, почти полностью является продуктом научно-технического прогресса – авиационный и механический транспорт, покрытые асфальтом дороги, высотные дома с лифтами, средства коммуникации – телефон, телевизор, компьютерная сеть и т.п. Научно-технический прогресс не только в корне изменил среду обитания человека, создав, по сути, вторую «искусственную природу», но и радикально поменял весь образ жизни человека, включая сферу межличностных отношений. «В техногенной цивилизации,- отмечает В.С. Степин,- научно-технический прогресс постоянно меняет типы общения, формы коммуникации людей, типы личности и образ жизни». На протяжении жизни даже одного поколения, т.е. примерно в течение 20-25 лет, под влиянием научно-технического прогресса образ жизни меняется настолько существенно, что затрудняет взаимопонимание поколений, обост</w:t>
      </w:r>
      <w:r w:rsidR="006F7197" w:rsidRPr="002D4FB8">
        <w:rPr>
          <w:sz w:val="28"/>
          <w:szCs w:val="28"/>
        </w:rPr>
        <w:t>ряя конфликт «отцов» и «детей».</w:t>
      </w:r>
    </w:p>
    <w:p w:rsidR="006F7197" w:rsidRPr="002D4FB8" w:rsidRDefault="00A725CD" w:rsidP="006F719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sz w:val="28"/>
          <w:szCs w:val="28"/>
        </w:rPr>
        <w:t xml:space="preserve">Огромное воздействие научно-технических достижений на общество остро ставит вопрос об их социальных последствиях, ибо далеко не все они оказываются благоприятными и предсказуемыми. Инновационная творческая </w:t>
      </w:r>
      <w:r w:rsidRPr="002D4FB8">
        <w:rPr>
          <w:sz w:val="28"/>
          <w:szCs w:val="28"/>
        </w:rPr>
        <w:lastRenderedPageBreak/>
        <w:t>деятельность, обусловленная во многом потребностями постоянного прогресса и социального развития, становится преобладающим типом социального действия. Всякое новое изобретение рассматривается как желательное, признается в качестве социальной ценности. Это в свою очередь ставит новые задачи перед системой образования, призванной формироват</w:t>
      </w:r>
      <w:r w:rsidR="006F7197" w:rsidRPr="002D4FB8">
        <w:rPr>
          <w:sz w:val="28"/>
          <w:szCs w:val="28"/>
        </w:rPr>
        <w:t xml:space="preserve">ь социально активную личность.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7197" w:rsidRPr="002D4FB8" w:rsidTr="004105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197" w:rsidRPr="002D4FB8" w:rsidRDefault="006F7197" w:rsidP="0041051F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4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Функция рационализация человеческого поведения и деятельности</w:t>
            </w:r>
            <w:r w:rsidRPr="002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теснейшим образом связана с предыдущей, с той лишь разницей, что относится не столько к материально-технической сфере, сколько к социально-гуманитарной.</w:t>
            </w:r>
            <w:proofErr w:type="gramEnd"/>
            <w:r w:rsidRPr="002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смогла реализоваться лишь в последние два-три десятилетия благодаря достижениям в области социальных наук – психологии, экономики, культурной антропологии, социологии и др. Благодаря успехам этих наук, и в первую очередь психологии, являющейся базовой дисциплиной, стало возможным создание и распространение многочисленных социальных технологий – рациональных схем и моделей поведения, с помощью которых деятельность человека приносит  более эффективные результаты. </w:t>
            </w:r>
            <w:proofErr w:type="gramEnd"/>
          </w:p>
          <w:p w:rsidR="004B1550" w:rsidRPr="002D4FB8" w:rsidRDefault="006F7197" w:rsidP="0041051F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ощутимо влияние этих технологий в сфере производственной организации. Использование достижений научного менеджмента позволяет намного повысить производительность труда и его эффективность. Именно поэтому обучение научному менеджменту является одной из самых актуальных задач экономического развития в стране. Другой пример – образовательные технологии, энергично внедряемые, в том числе и  в нашей стране, в различных образовательных учреждениях. Политические технологии, о которых много пишут и говорят во время предвыборных кампаний, - также яркий пример использования рациональных моделей поведения для достижения политическими лидерами своих целей. С подобными технологиями мы сталкиваемся почти на каждом шагу: от красивого и оборудованного прилавка магазина и обученных специальным </w:t>
            </w:r>
            <w:r w:rsidRPr="002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приемам продавцов вплоть до сферы высокой политики. Все эти примеры говорят о том, что научная рациональность действительно составляет высшую ценность современного общества и его дальнейший прогресс ведет к расширению масштабов использования рационально обоснованных типов деятельности.</w:t>
            </w:r>
          </w:p>
        </w:tc>
      </w:tr>
      <w:tr w:rsidR="006F7197" w:rsidRPr="002D4FB8" w:rsidTr="004105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197" w:rsidRPr="002D4FB8" w:rsidRDefault="006F7197" w:rsidP="00410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197" w:rsidRPr="002D4FB8" w:rsidTr="004105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197" w:rsidRPr="002D4FB8" w:rsidRDefault="006F7197" w:rsidP="00410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550" w:rsidRPr="002D4FB8" w:rsidRDefault="004B1550" w:rsidP="006F719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t>Методологическая функция</w:t>
      </w:r>
      <w:r w:rsidRPr="002D4FB8">
        <w:rPr>
          <w:sz w:val="28"/>
          <w:szCs w:val="28"/>
        </w:rPr>
        <w:t>. Будучи системой самых общих теоретических взглядов на мир, человека, системой оценок, принципов, убеждений, философия является средством ориентации человека в социальной, экономической, политической, нравственной и других сферах общественной жизни, т.е. определенной программой поведения и действий людей. Следовательно, философия не только объясняет мир, но и является средством его теоретического и практического освоения.</w:t>
      </w:r>
    </w:p>
    <w:p w:rsidR="004B1550" w:rsidRPr="002D4FB8" w:rsidRDefault="004B1550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t>Прогностическая функция.</w:t>
      </w:r>
      <w:r w:rsidRPr="002D4FB8">
        <w:rPr>
          <w:sz w:val="28"/>
          <w:szCs w:val="28"/>
        </w:rPr>
        <w:t xml:space="preserve"> В структуру мировоззрения входят не только знания, убеждения, принципы, но и идеалы, т.е. то, что еще не существует, но мыслится, воображается </w:t>
      </w:r>
      <w:proofErr w:type="gramStart"/>
      <w:r w:rsidRPr="002D4FB8">
        <w:rPr>
          <w:sz w:val="28"/>
          <w:szCs w:val="28"/>
        </w:rPr>
        <w:t>возможным</w:t>
      </w:r>
      <w:proofErr w:type="gramEnd"/>
      <w:r w:rsidRPr="002D4FB8">
        <w:rPr>
          <w:sz w:val="28"/>
          <w:szCs w:val="28"/>
        </w:rPr>
        <w:t xml:space="preserve"> к осуществлению. Еще И. Кант замечал, что философия не столько отражает то, что есть, сколько предопределяет, что должно быть. Наличие в мировоззрении идеалов характеризует его как опережающее отражение, как такую идеальную силу, которая не только отражает действительность, но и ориентирует ее на изменение. Специфика философского предопределения в том, что философия меняет образ мысли, а изменение образа мысли влечет за собой и изменение образа жизни.</w:t>
      </w:r>
    </w:p>
    <w:p w:rsidR="004B1550" w:rsidRPr="002D4FB8" w:rsidRDefault="004B1550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t>Критическая функция</w:t>
      </w:r>
      <w:r w:rsidRPr="002D4FB8">
        <w:rPr>
          <w:sz w:val="28"/>
          <w:szCs w:val="28"/>
        </w:rPr>
        <w:t>. Поиск решений сложных философских вопросов, формирование нового мировоззрения обычно сопровождается критикой различных заблуждений, предрассудков, ошибок, стереотипов возникающих на пути истинному познанию.</w:t>
      </w:r>
    </w:p>
    <w:p w:rsidR="004B1550" w:rsidRPr="002D4FB8" w:rsidRDefault="004B1550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lastRenderedPageBreak/>
        <w:t>Интегративная функция</w:t>
      </w:r>
      <w:r w:rsidRPr="002D4FB8">
        <w:rPr>
          <w:sz w:val="28"/>
          <w:szCs w:val="28"/>
        </w:rPr>
        <w:t>. Философия выполняет функцию согласования, интеграции всех форм человеческого опыта: практического, познавательного, ценностного.</w:t>
      </w:r>
    </w:p>
    <w:p w:rsidR="004B1550" w:rsidRPr="002D4FB8" w:rsidRDefault="004B1550" w:rsidP="00A725C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b/>
          <w:sz w:val="28"/>
          <w:szCs w:val="28"/>
        </w:rPr>
        <w:t>Воспитательно-гуманистическая функция</w:t>
      </w:r>
      <w:r w:rsidRPr="002D4FB8">
        <w:rPr>
          <w:sz w:val="28"/>
          <w:szCs w:val="28"/>
        </w:rPr>
        <w:t>. Она заключается в том, чтобы культивировать гуманистические ценности и идеалы, прививать их человеку и обществу, способствовать укреплению морали, помочь человеку адаптироваться в окружающем мире и найти смысл жизни.</w:t>
      </w:r>
    </w:p>
    <w:p w:rsidR="004B1550" w:rsidRPr="002D4FB8" w:rsidRDefault="00A725CD" w:rsidP="002D4FB8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D4FB8">
        <w:rPr>
          <w:sz w:val="28"/>
          <w:szCs w:val="28"/>
        </w:rPr>
        <w:t>Ф</w:t>
      </w:r>
      <w:r w:rsidR="004B1550" w:rsidRPr="002D4FB8">
        <w:rPr>
          <w:sz w:val="28"/>
          <w:szCs w:val="28"/>
        </w:rPr>
        <w:t xml:space="preserve">илософия – это обобщенная система знаний о мире и человеке. Она возникает на основе потребности в целостном понимании мира как связанного и единого в своей основе. Объективное положение человека в системе бесконечного мира таково, что он реально поставлен в отношение к миру в целом, а не к отдельным его фрагментам, частным областям или свойствам. Человек противостоит миру универсально. Философия с момента своего зарождения и стремится осмыслить мир с точки зрения его целостности и </w:t>
      </w:r>
      <w:proofErr w:type="spellStart"/>
      <w:r w:rsidR="004B1550" w:rsidRPr="002D4FB8">
        <w:rPr>
          <w:sz w:val="28"/>
          <w:szCs w:val="28"/>
        </w:rPr>
        <w:t>единства</w:t>
      </w:r>
      <w:proofErr w:type="gramStart"/>
      <w:r w:rsidR="004B1550" w:rsidRPr="002D4FB8">
        <w:rPr>
          <w:sz w:val="28"/>
          <w:szCs w:val="28"/>
        </w:rPr>
        <w:t>.С</w:t>
      </w:r>
      <w:proofErr w:type="gramEnd"/>
      <w:r w:rsidR="004B1550" w:rsidRPr="002D4FB8">
        <w:rPr>
          <w:sz w:val="28"/>
          <w:szCs w:val="28"/>
        </w:rPr>
        <w:t>пецифическая</w:t>
      </w:r>
      <w:proofErr w:type="spellEnd"/>
      <w:r w:rsidR="004B1550" w:rsidRPr="002D4FB8">
        <w:rPr>
          <w:sz w:val="28"/>
          <w:szCs w:val="28"/>
        </w:rPr>
        <w:t xml:space="preserve"> особенность философии состоит в том, что она выступает синтезирующей формой познания. Она дает теоретическое обобщение практической деятельности людей и данных конкретных наук о мире и человеке, результатом которого является особое, качественно новое – философское знание о формах всеобщего.</w:t>
      </w:r>
    </w:p>
    <w:p w:rsidR="004B1550" w:rsidRPr="002D4FB8" w:rsidRDefault="004B1550" w:rsidP="006F7197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2D4FB8">
        <w:rPr>
          <w:i/>
          <w:sz w:val="28"/>
          <w:szCs w:val="28"/>
        </w:rPr>
        <w:t>Литература</w:t>
      </w:r>
      <w:r w:rsidR="006F7197" w:rsidRPr="002D4FB8">
        <w:rPr>
          <w:i/>
          <w:sz w:val="28"/>
          <w:szCs w:val="28"/>
        </w:rPr>
        <w:t>:</w:t>
      </w:r>
    </w:p>
    <w:p w:rsidR="006F7197" w:rsidRPr="002D4FB8" w:rsidRDefault="004B1550" w:rsidP="006F7197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2D4FB8">
        <w:t>Берлин И. Назначение философии// Вопр</w:t>
      </w:r>
      <w:r w:rsidR="002D4FB8">
        <w:t>осы</w:t>
      </w:r>
      <w:r w:rsidRPr="002D4FB8">
        <w:t xml:space="preserve"> </w:t>
      </w:r>
      <w:r w:rsidR="002D4FB8">
        <w:t>ф</w:t>
      </w:r>
      <w:r w:rsidRPr="002D4FB8">
        <w:t>илософии. 1999. № 5.</w:t>
      </w:r>
    </w:p>
    <w:p w:rsidR="006F7197" w:rsidRPr="002D4FB8" w:rsidRDefault="004B1550" w:rsidP="006F7197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2D4FB8">
        <w:t>Иванова С.В. Влияние идей гуманизма на формирование гуманитарного знания. // Вопр</w:t>
      </w:r>
      <w:r w:rsidR="006F7197" w:rsidRPr="002D4FB8">
        <w:t>осы</w:t>
      </w:r>
      <w:r w:rsidRPr="002D4FB8">
        <w:t xml:space="preserve"> философии. 2007. № 10. С. 19-28.</w:t>
      </w:r>
    </w:p>
    <w:p w:rsidR="006F7197" w:rsidRPr="002D4FB8" w:rsidRDefault="004B1550" w:rsidP="006F7197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2D4FB8">
        <w:t>Ильенков</w:t>
      </w:r>
      <w:proofErr w:type="spellEnd"/>
      <w:r w:rsidRPr="002D4FB8">
        <w:t xml:space="preserve"> Э. В. Философия и культура. М., 1991. Разд. 1. </w:t>
      </w:r>
    </w:p>
    <w:p w:rsidR="006F7197" w:rsidRPr="002D4FB8" w:rsidRDefault="004B1550" w:rsidP="006F7197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2D4FB8">
        <w:t>Каменский В.А.</w:t>
      </w:r>
      <w:r w:rsidR="002D4FB8">
        <w:t xml:space="preserve"> </w:t>
      </w:r>
      <w:r w:rsidRPr="002D4FB8">
        <w:t xml:space="preserve"> Философия как наука. М., 1995.</w:t>
      </w:r>
    </w:p>
    <w:p w:rsidR="006F7197" w:rsidRPr="002D4FB8" w:rsidRDefault="004B1550" w:rsidP="006F7197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2D4FB8">
        <w:t>Мамардашвили</w:t>
      </w:r>
      <w:proofErr w:type="spellEnd"/>
      <w:r w:rsidRPr="002D4FB8">
        <w:t xml:space="preserve"> М. К. Как я понимаю философию. М.: Прогресс 1990. С.14–26.</w:t>
      </w:r>
    </w:p>
    <w:p w:rsidR="004B1550" w:rsidRPr="002D4FB8" w:rsidRDefault="004B1550" w:rsidP="004B1550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2D4FB8">
        <w:t xml:space="preserve">Никифоров А.Л. Философия в системе высшего образования // </w:t>
      </w:r>
      <w:proofErr w:type="spellStart"/>
      <w:r w:rsidRPr="002D4FB8">
        <w:t>Вопр</w:t>
      </w:r>
      <w:proofErr w:type="spellEnd"/>
      <w:r w:rsidRPr="002D4FB8">
        <w:t>. философии. 2007. № 1.С. 17-23.</w:t>
      </w:r>
    </w:p>
    <w:sectPr w:rsidR="004B1550" w:rsidRPr="002D4FB8" w:rsidSect="00ED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218"/>
    <w:multiLevelType w:val="hybridMultilevel"/>
    <w:tmpl w:val="0D000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8A0B86"/>
    <w:multiLevelType w:val="hybridMultilevel"/>
    <w:tmpl w:val="80E2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7DFC"/>
    <w:multiLevelType w:val="hybridMultilevel"/>
    <w:tmpl w:val="0254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550"/>
    <w:rsid w:val="000A3172"/>
    <w:rsid w:val="001A5705"/>
    <w:rsid w:val="002D4FB8"/>
    <w:rsid w:val="002F7B61"/>
    <w:rsid w:val="004B1550"/>
    <w:rsid w:val="00555019"/>
    <w:rsid w:val="006F7197"/>
    <w:rsid w:val="00A725CD"/>
    <w:rsid w:val="00E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1"/>
  </w:style>
  <w:style w:type="paragraph" w:styleId="1">
    <w:name w:val="heading 1"/>
    <w:basedOn w:val="a"/>
    <w:next w:val="a"/>
    <w:link w:val="10"/>
    <w:uiPriority w:val="9"/>
    <w:qFormat/>
    <w:rsid w:val="004B1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1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5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1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B1550"/>
  </w:style>
  <w:style w:type="character" w:customStyle="1" w:styleId="10">
    <w:name w:val="Заголовок 1 Знак"/>
    <w:basedOn w:val="a0"/>
    <w:link w:val="1"/>
    <w:uiPriority w:val="9"/>
    <w:rsid w:val="004B1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A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D%D0%B0%D1%83%D1%87%D0%BD%D0%B0%D1%8F_%D0%BA%D0%B0%D1%80%D1%82%D0%B8%D0%BD%D0%B0_%D0%BC%D0%B8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2013-06-04T06:23:00Z</cp:lastPrinted>
  <dcterms:created xsi:type="dcterms:W3CDTF">2013-06-02T18:30:00Z</dcterms:created>
  <dcterms:modified xsi:type="dcterms:W3CDTF">2013-06-04T06:25:00Z</dcterms:modified>
</cp:coreProperties>
</file>