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907300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  <w:lang w:eastAsia="ru-RU"/>
        </w:rPr>
      </w:sdtEndPr>
      <w:sdtContent>
        <w:p w:rsidR="00156274" w:rsidRDefault="00156274"/>
        <w:p w:rsidR="00156274" w:rsidRDefault="00CC5176">
          <w:r>
            <w:rPr>
              <w:noProof/>
            </w:rPr>
            <w:pict>
              <v:group id="_x0000_s1026" style="position:absolute;margin-left:0;margin-top:0;width:595.3pt;height:700.1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92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15866524"/>
                          <w:placeholder>
                            <w:docPart w:val="1432A5C95E8949A2B6EEF97B03AF6904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156274" w:rsidRDefault="00156274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ГБОУ детский сад № 597</w:t>
                            </w:r>
                          </w:p>
                        </w:sdtContent>
                      </w:sdt>
                      <w:p w:rsidR="00156274" w:rsidRDefault="00156274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1505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sz w:val="96"/>
                            <w:szCs w:val="96"/>
                          </w:rPr>
                          <w:alias w:val="Год"/>
                          <w:id w:val="18366977"/>
                          <w:placeholder>
                            <w:docPart w:val="30DEDBE19D5B4167A340AA9131DAA169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2-01-01T00:00:00Z"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156274" w:rsidRDefault="008D2A85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12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Заголовок"/>
                          <w:id w:val="15866532"/>
                          <w:placeholder>
                            <w:docPart w:val="65DAA99AB5BE4FD6B7AAB1F6522D257A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156274" w:rsidRDefault="00156274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Конспект занятия по декоративному рисованию. «Городецкие мастера»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placeholder>
                            <w:docPart w:val="EDC07EFC918A4A75A5F6E6BD4CDE6138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156274" w:rsidRDefault="00156274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В старшей группе.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156274" w:rsidRDefault="00156274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Подготовила и провела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Каушнян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 Екатерина Ивановна</w:t>
                            </w:r>
                          </w:p>
                        </w:sdtContent>
                      </w:sdt>
                      <w:p w:rsidR="00156274" w:rsidRDefault="00156274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156274" w:rsidRDefault="00156274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br w:type="page"/>
          </w:r>
        </w:p>
      </w:sdtContent>
    </w:sdt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</w:t>
      </w:r>
      <w:r w:rsidRPr="00156274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Непосредственная образовательная деятельность детей в области «Художественное творчество» в старшей группе.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«Городецкие мастера»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области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 художественное творчество, познание, художественная литература, труд, коммуникация, музыка.   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Задачи в образовательных областях: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«Художественное творчество»</w:t>
      </w:r>
    </w:p>
    <w:p w:rsidR="00156274" w:rsidRPr="00156274" w:rsidRDefault="00156274" w:rsidP="001562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познакомить с народными ремеслами России. Ознакомление с произведениями и историей развития Городецкой росписи. </w:t>
      </w:r>
    </w:p>
    <w:p w:rsidR="00156274" w:rsidRPr="00156274" w:rsidRDefault="00156274" w:rsidP="001562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формировать практические умения и навыки рисования с образца. Учить детей составлять узор по мотивам Городецкой росписи. Совершенствовать навыки рисования кистью декоративных элементов городецкой росписи.</w:t>
      </w:r>
    </w:p>
    <w:p w:rsidR="00156274" w:rsidRPr="00156274" w:rsidRDefault="00156274" w:rsidP="0015627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дать возможность детям почувствовать себя народными мастерами.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«Познание»</w:t>
      </w:r>
    </w:p>
    <w:p w:rsidR="00156274" w:rsidRPr="00156274" w:rsidRDefault="00156274" w:rsidP="001562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восприятие, умение выделять разнообразные свойства и отношения предметов  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цвет, форма, величина, расположение в пространстве) ;</w:t>
      </w:r>
    </w:p>
    <w:p w:rsidR="00156274" w:rsidRPr="00156274" w:rsidRDefault="00156274" w:rsidP="001562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формировать умение различать цвета по светлоте и насыщенности, правильно называть их;</w:t>
      </w:r>
    </w:p>
    <w:p w:rsidR="00156274" w:rsidRPr="00156274" w:rsidRDefault="00156274" w:rsidP="0015627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глазомер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«Художественная литература»</w:t>
      </w:r>
    </w:p>
    <w:p w:rsidR="00156274" w:rsidRPr="00156274" w:rsidRDefault="00156274" w:rsidP="0015627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учить запоминать </w:t>
      </w:r>
      <w:proofErr w:type="spell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потешки</w:t>
      </w:r>
      <w:proofErr w:type="spell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частушки, пословицы.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«Труд»</w:t>
      </w:r>
    </w:p>
    <w:p w:rsidR="00156274" w:rsidRPr="00156274" w:rsidRDefault="00156274" w:rsidP="0015627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воспитывать у детей желание </w:t>
      </w:r>
      <w:proofErr w:type="spell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учавствовать</w:t>
      </w:r>
      <w:proofErr w:type="spell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совместной трудовой деятельности;</w:t>
      </w:r>
    </w:p>
    <w:p w:rsidR="00156274" w:rsidRPr="00156274" w:rsidRDefault="00156274" w:rsidP="0015627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развивать умение доводить начатое дело до конца;</w:t>
      </w:r>
    </w:p>
    <w:p w:rsidR="00156274" w:rsidRPr="00156274" w:rsidRDefault="00156274" w:rsidP="0015627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воспитывать бережное отношение к материалам и инструментам.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«Коммуникация»</w:t>
      </w:r>
    </w:p>
    <w:p w:rsid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         расширять и активизировать словарный запас.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Область «Музыка»</w:t>
      </w:r>
    </w:p>
    <w:p w:rsidR="00156274" w:rsidRPr="00156274" w:rsidRDefault="00156274" w:rsidP="0015627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формировать музыкальную культуру на основе знакомства с народной музыкой.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1A6C3A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 xml:space="preserve">Материалы, оборудование: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Демонстрационное — таблицы с элементами городецкой росписи и характерными цветосочетаниями, рисунки — варианты узоров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;</w:t>
      </w:r>
      <w:proofErr w:type="gramEnd"/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Раздаточное 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</w:t>
      </w:r>
      <w:r w:rsidR="001A6C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proofErr w:type="gramEnd"/>
      <w:r w:rsidR="001A6C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одель для росписи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гуашевые краски, баночки для воды, кисточки, салфетки;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Информационные технологии: презентация «Городецкая роспись».</w:t>
      </w:r>
    </w:p>
    <w:p w:rsidR="007F512D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ТСО - аудиозапись с народной</w:t>
      </w:r>
      <w:r w:rsidR="007F51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музыкой «Кольцо души-девицы»,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«Я на горку шла».  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Словарная работа: коромысло, прялка, корыто, ставни, </w:t>
      </w:r>
      <w:proofErr w:type="spell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теневка</w:t>
      </w:r>
      <w:proofErr w:type="spell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оживка.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и приемы: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     Словесный метод 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беседа, рассказ воспитателя, художественное слово, вопросы к детям, пояснение, напоминание, совет, поощрение, уточнение приемов последовательности изображения).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       Наглядный метод 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</w:t>
      </w:r>
      <w:proofErr w:type="gram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рассматривание картин и книжных иллюстраций, показ образца,  прием показа способов изображения).</w:t>
      </w:r>
    </w:p>
    <w:p w:rsidR="00156274" w:rsidRPr="00156274" w:rsidRDefault="00156274" w:rsidP="001A6C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</w:pPr>
      <w:r w:rsidRPr="001A6C3A"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  <w:t>Ход образовательной деятельности</w:t>
      </w:r>
      <w:r w:rsidR="001A6C3A">
        <w:rPr>
          <w:rFonts w:ascii="Times New Roman" w:eastAsia="Times New Roman" w:hAnsi="Times New Roman" w:cs="Times New Roman"/>
          <w:b/>
          <w:i/>
          <w:color w:val="FF0066"/>
          <w:sz w:val="32"/>
          <w:szCs w:val="32"/>
          <w:lang w:eastAsia="ru-RU"/>
        </w:rPr>
        <w:t>.</w:t>
      </w:r>
    </w:p>
    <w:p w:rsidR="001A6C3A" w:rsidRPr="001A6C3A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1A6C3A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 xml:space="preserve">Воспитатель: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берегу реки Волги стоит славный и древний город Городец. По преданию, основал его князь Юрий Долгор</w:t>
      </w:r>
      <w:r w:rsidR="001A6C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кий, как сторожевую крепость. Городец стоял на бойком месте, по соседству со знаменитой </w:t>
      </w:r>
      <w:proofErr w:type="spell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Макарьевской</w:t>
      </w:r>
      <w:proofErr w:type="spell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ярмаркой. Шли по Волге баржи и суда с грузами, а по дорогам — конные обозы. На километры растягивались ряды, в которых торговля велась на разных языках, тысячи лавок и лавчонок переполнены товарами, привезенными не только со всей России, но и из других стран.</w:t>
      </w:r>
    </w:p>
    <w:p w:rsidR="001A6C3A" w:rsidRDefault="00156274" w:rsidP="001A6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  Привозили все, что умели делать. По берегу Волги расползался щепной ряд, где продавали сделанные из дерева сани, кадки. Корыта, коромысла, лапти. Жители Городца и окрестных селений славились как умелые 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плотники, резчики по дереву. Леса давали дешевый и разнообразный материал, из которого делали все: от детских игрушек и колыбелей до кораблей. </w:t>
      </w:r>
    </w:p>
    <w:p w:rsidR="001A6C3A" w:rsidRPr="00156274" w:rsidRDefault="00156274" w:rsidP="001A6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1A6C3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537200" cy="4152900"/>
            <wp:effectExtent l="19050" t="0" r="6350" b="0"/>
            <wp:docPr id="1" name="Рисунок 1" descr="C:\Users\Катрин\Desktop\Буклеты\занятия по декоративно прикладному\DSCN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рин\Desktop\Буклеты\занятия по декоративно прикладному\DSCN1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Городецкая роспись — как ее нам не знать.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Здесь и жаркие кони, молодецкая стать.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Здесь такие букеты, что нельзя описать.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Здесь такие сюжеты, что ни в сказке сказать.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 Со временем мастера стали расписывать посуду, мебель и даже части дома — ставни, двери, ворота.  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Желтый вечер, черный конь,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 купавки, как огонь,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Птицы смотрят из ларца -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Чудо — роспись Городца!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            Л. Куликова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     Благодаря знаменитому мастеру Лазарю Мельникову в 19 веке в росписи появились бутоны цветов, розаны, купавки. Розаны — это стилизованное изображение цветка шиповника. Теперь они являются основными элементами цветочного узора в городецкой росписи.</w:t>
      </w:r>
    </w:p>
    <w:p w:rsid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     Давайте рассмотрим последовательность выполнения цветов городецкой росписи. (Далее рассказ сопровождается показом поэтапной росписи).</w:t>
      </w:r>
    </w:p>
    <w:p w:rsidR="001A6C3A" w:rsidRPr="00156274" w:rsidRDefault="001A6C3A" w:rsidP="001A6C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38775" cy="4079081"/>
            <wp:effectExtent l="19050" t="0" r="9525" b="0"/>
            <wp:docPr id="2" name="Рисунок 2" descr="C:\Users\Катрин\Desktop\Буклеты\занятия по декоративно прикладному\DSCN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рин\Desktop\Буклеты\занятия по декоративно прикладному\DSCN1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90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  В течение многих десятилетий мастера отрабатывали приемы рисования цветов (розана, купавки) и выработали определенные правила:</w:t>
      </w:r>
    </w:p>
    <w:p w:rsidR="00156274" w:rsidRPr="00156274" w:rsidRDefault="00156274" w:rsidP="001562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Сначала готовят цветной фон (часто желтый, т.к. раньше окрашивали дерево луковой шелухой), на него наносят главные фигуры в виде крупных цветовых пятен. Розан выполняется обычно розовым цветом, а купавка — голубым. Этот этап называют «подмалевка».</w:t>
      </w:r>
    </w:p>
    <w:p w:rsidR="00156274" w:rsidRPr="00156274" w:rsidRDefault="00156274" w:rsidP="001562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Следующий этап называют «</w:t>
      </w:r>
      <w:proofErr w:type="spell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теневка</w:t>
      </w:r>
      <w:proofErr w:type="spell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», т.к. здесь используются более темные краск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и-</w:t>
      </w:r>
      <w:proofErr w:type="gram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бордовые или синие. Обозначают центр цветка и лепестки. У розана центр рисуют в середине цветка, у купавки он смещается влево или вправо. Центр обозначают небольшим кружком. Лепестки цветов имеют форму полукруглых дужек. Цвет дужек совпадает с цветом центра цветка.</w:t>
      </w:r>
    </w:p>
    <w:p w:rsidR="00156274" w:rsidRDefault="00156274" w:rsidP="0015627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Завершающий этап росписи называют «оживка», т.к. именно после нее весь рисунок словно оживает. «Оживку» делают белой и черной краской.</w:t>
      </w:r>
    </w:p>
    <w:p w:rsidR="001A6C3A" w:rsidRPr="00156274" w:rsidRDefault="001A6C3A" w:rsidP="001A6C3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29025" cy="4838700"/>
            <wp:effectExtent l="361950" t="0" r="466725" b="0"/>
            <wp:docPr id="3" name="Рисунок 3" descr="C:\Users\Катрин\Desktop\Буклеты\занятия по декоративно прикладному\DSCN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рин\Desktop\Буклеты\занятия по декоративно прикладному\DSCN15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66" cy="4841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6C3A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6C3A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Воспитатель: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сейчас мы с вами научимся изображать основные элементы городецкой росписи так, как это делают народные мастера. Мы познакомились с элементами росписи. Чтобы приблизиться к ее секретам, стать мастером, нужно учиться. А как называют учеников мастера?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Подмастерья.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12D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Воспитатель: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Так вот вы — ученик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и-</w:t>
      </w:r>
      <w:proofErr w:type="gram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подмастерья. Начнем!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    В процессе самостоятельной работы воспитатель предоставляет детям творческую свободу, оказывая индивидуальную помощь. Можно включить негромкую народную музыку. 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12D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Воспитатель: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каким народным промыслом мы сегодня познакомились?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Дети: С городецкой росписью.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Вопрос: Какие элементы городецкой росписи мы умеем расписывать?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Розан, купавка, ромашка.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F512D"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Воспитатель:</w:t>
      </w: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каких изделиях выполняется роспись?</w:t>
      </w:r>
    </w:p>
    <w:p w:rsidR="007F512D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Дети: Она выполняется на деревянных изделиях (</w:t>
      </w:r>
      <w:proofErr w:type="spell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ларцах</w:t>
      </w:r>
      <w:proofErr w:type="gramStart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,ш</w:t>
      </w:r>
      <w:proofErr w:type="gram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катулках</w:t>
      </w:r>
      <w:proofErr w:type="spellEnd"/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мебели, предметах быта, посуде). </w:t>
      </w:r>
    </w:p>
    <w:p w:rsidR="007F512D" w:rsidRPr="008D2A85" w:rsidRDefault="008D2A85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66"/>
          <w:sz w:val="28"/>
          <w:szCs w:val="28"/>
          <w:u w:val="single"/>
          <w:lang w:eastAsia="ru-RU"/>
        </w:rPr>
      </w:pPr>
      <w:r w:rsidRPr="008D2A85">
        <w:rPr>
          <w:rFonts w:ascii="Times New Roman" w:eastAsia="Times New Roman" w:hAnsi="Times New Roman" w:cs="Times New Roman"/>
          <w:i/>
          <w:color w:val="FF0066"/>
          <w:sz w:val="28"/>
          <w:szCs w:val="28"/>
          <w:u w:val="single"/>
          <w:lang w:eastAsia="ru-RU"/>
        </w:rPr>
        <w:t>Дима Макаров со своей работой:</w:t>
      </w:r>
    </w:p>
    <w:p w:rsid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="007F512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</w:t>
      </w:r>
      <w:r w:rsidR="007F512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76725" cy="5856856"/>
            <wp:effectExtent l="190500" t="152400" r="180975" b="124844"/>
            <wp:docPr id="4" name="Рисунок 4" descr="C:\Users\Катрин\Desktop\Буклеты\занятия по декоративно прикладному\DSCN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рин\Desktop\Буклеты\занятия по декоративно прикладному\DSCN1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856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512D" w:rsidRPr="00156274" w:rsidRDefault="007F512D" w:rsidP="007F51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 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конце занятия устраивается ярмарка, которая сопровождается звучанием веселой народной музыки и игрой на деревянных ложках.  Вместе с ребятами мы отмечаем лучшие работы. Все дети заслуживают похвалы, воспитатель выделяет в игрушках то, что лучше всего удалось.                                                                                                                                              -   Молодцы, ребята, славно потрудились. Проявили отличные навыки и знания. Замечательные из вас получились городецкие мастера!</w:t>
      </w:r>
    </w:p>
    <w:p w:rsidR="00156274" w:rsidRPr="00156274" w:rsidRDefault="00156274" w:rsidP="0015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27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«Глазам — радость, душе — отрада!»</w:t>
      </w:r>
    </w:p>
    <w:p w:rsidR="00AA17BA" w:rsidRPr="00156274" w:rsidRDefault="00AA17BA" w:rsidP="00156274">
      <w:pPr>
        <w:rPr>
          <w:i/>
          <w:sz w:val="28"/>
          <w:szCs w:val="28"/>
        </w:rPr>
      </w:pPr>
    </w:p>
    <w:sectPr w:rsidR="00AA17BA" w:rsidRPr="00156274" w:rsidSect="00156274">
      <w:pgSz w:w="11906" w:h="16838"/>
      <w:pgMar w:top="1134" w:right="850" w:bottom="1134" w:left="1701" w:header="708" w:footer="708" w:gutter="0"/>
      <w:pgBorders w:offsetFrom="page">
        <w:top w:val="single" w:sz="24" w:space="24" w:color="FF0066"/>
        <w:left w:val="single" w:sz="24" w:space="24" w:color="FF0066"/>
        <w:bottom w:val="single" w:sz="24" w:space="24" w:color="FF0066"/>
        <w:right w:val="single" w:sz="24" w:space="24" w:color="FF0066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E7B04"/>
    <w:multiLevelType w:val="multilevel"/>
    <w:tmpl w:val="2236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DD7D00"/>
    <w:multiLevelType w:val="multilevel"/>
    <w:tmpl w:val="5AF28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62A35"/>
    <w:multiLevelType w:val="multilevel"/>
    <w:tmpl w:val="CEAC5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031E91"/>
    <w:multiLevelType w:val="multilevel"/>
    <w:tmpl w:val="C4CC6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9A625B"/>
    <w:multiLevelType w:val="multilevel"/>
    <w:tmpl w:val="176862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091BBD"/>
    <w:multiLevelType w:val="multilevel"/>
    <w:tmpl w:val="CF6E6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E84740"/>
    <w:multiLevelType w:val="multilevel"/>
    <w:tmpl w:val="2828E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6274"/>
    <w:rsid w:val="00156274"/>
    <w:rsid w:val="001A6C3A"/>
    <w:rsid w:val="00602320"/>
    <w:rsid w:val="007F512D"/>
    <w:rsid w:val="008D2A85"/>
    <w:rsid w:val="00AA17BA"/>
    <w:rsid w:val="00CC5176"/>
    <w:rsid w:val="00D9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5">
    <w:name w:val="c15"/>
    <w:basedOn w:val="a"/>
    <w:rsid w:val="0015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56274"/>
  </w:style>
  <w:style w:type="character" w:customStyle="1" w:styleId="c0">
    <w:name w:val="c0"/>
    <w:basedOn w:val="a0"/>
    <w:rsid w:val="00156274"/>
  </w:style>
  <w:style w:type="paragraph" w:customStyle="1" w:styleId="c2">
    <w:name w:val="c2"/>
    <w:basedOn w:val="a"/>
    <w:rsid w:val="0015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15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5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5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5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4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432A5C95E8949A2B6EEF97B03AF690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761783-1202-41C4-B917-EF2F58EFA766}"/>
      </w:docPartPr>
      <w:docPartBody>
        <w:p w:rsidR="004E2F87" w:rsidRDefault="000A1863" w:rsidP="000A1863">
          <w:pPr>
            <w:pStyle w:val="1432A5C95E8949A2B6EEF97B03AF6904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  <w:docPart>
      <w:docPartPr>
        <w:name w:val="30DEDBE19D5B4167A340AA9131DAA1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7C3F8A-EE26-4C49-B56F-5468240F3524}"/>
      </w:docPartPr>
      <w:docPartBody>
        <w:p w:rsidR="004E2F87" w:rsidRDefault="000A1863" w:rsidP="000A1863">
          <w:pPr>
            <w:pStyle w:val="30DEDBE19D5B4167A340AA9131DAA169"/>
          </w:pPr>
          <w:r>
            <w:rPr>
              <w:sz w:val="96"/>
              <w:szCs w:val="96"/>
            </w:rPr>
            <w:t>[Год]</w:t>
          </w:r>
        </w:p>
      </w:docPartBody>
    </w:docPart>
    <w:docPart>
      <w:docPartPr>
        <w:name w:val="65DAA99AB5BE4FD6B7AAB1F6522D257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094DF5-C578-4081-9A1A-FE237578C326}"/>
      </w:docPartPr>
      <w:docPartBody>
        <w:p w:rsidR="004E2F87" w:rsidRDefault="000A1863" w:rsidP="000A1863">
          <w:pPr>
            <w:pStyle w:val="65DAA99AB5BE4FD6B7AAB1F6522D257A"/>
          </w:pPr>
          <w:r>
            <w:rPr>
              <w:b/>
              <w:bCs/>
              <w:color w:val="1F497D" w:themeColor="text2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A1863"/>
    <w:rsid w:val="000A1863"/>
    <w:rsid w:val="004E2F87"/>
    <w:rsid w:val="00C77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32A5C95E8949A2B6EEF97B03AF6904">
    <w:name w:val="1432A5C95E8949A2B6EEF97B03AF6904"/>
    <w:rsid w:val="000A1863"/>
  </w:style>
  <w:style w:type="paragraph" w:customStyle="1" w:styleId="30DEDBE19D5B4167A340AA9131DAA169">
    <w:name w:val="30DEDBE19D5B4167A340AA9131DAA169"/>
    <w:rsid w:val="000A1863"/>
  </w:style>
  <w:style w:type="paragraph" w:customStyle="1" w:styleId="65DAA99AB5BE4FD6B7AAB1F6522D257A">
    <w:name w:val="65DAA99AB5BE4FD6B7AAB1F6522D257A"/>
    <w:rsid w:val="000A1863"/>
  </w:style>
  <w:style w:type="paragraph" w:customStyle="1" w:styleId="EDC07EFC918A4A75A5F6E6BD4CDE6138">
    <w:name w:val="EDC07EFC918A4A75A5F6E6BD4CDE6138"/>
    <w:rsid w:val="000A1863"/>
  </w:style>
  <w:style w:type="paragraph" w:customStyle="1" w:styleId="24BECDB758E1454B84F2C30BD012DF01">
    <w:name w:val="24BECDB758E1454B84F2C30BD012DF01"/>
    <w:rsid w:val="000A18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923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детский сад № 597</Company>
  <LinksUpToDate>false</LinksUpToDate>
  <CharactersWithSpaces>6178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декоративному рисованию. «Городецкие мастера»</dc:title>
  <dc:subject>В старшей группе.</dc:subject>
  <dc:creator>Подготовила и провела Каушнян Екатерина Ивановна</dc:creator>
  <cp:lastModifiedBy>Катрин</cp:lastModifiedBy>
  <cp:revision>2</cp:revision>
  <dcterms:created xsi:type="dcterms:W3CDTF">2013-03-17T14:59:00Z</dcterms:created>
  <dcterms:modified xsi:type="dcterms:W3CDTF">2013-03-17T15:25:00Z</dcterms:modified>
</cp:coreProperties>
</file>