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6D" w:rsidRDefault="00186D6D" w:rsidP="00186D6D">
      <w:pPr>
        <w:shd w:val="clear" w:color="auto" w:fill="FFFFFF"/>
        <w:spacing w:after="150" w:line="276" w:lineRule="auto"/>
        <w:jc w:val="center"/>
        <w:outlineLvl w:val="0"/>
        <w:rPr>
          <w:rFonts w:ascii="Times New Roman" w:eastAsia="Times New Roman" w:hAnsi="Times New Roman" w:cs="Times New Roman"/>
          <w:b/>
          <w:kern w:val="36"/>
          <w:sz w:val="32"/>
          <w:szCs w:val="32"/>
          <w:u w:val="single"/>
          <w:lang w:eastAsia="ru-RU"/>
        </w:rPr>
      </w:pPr>
      <w:r w:rsidRPr="00186D6D">
        <w:rPr>
          <w:rFonts w:ascii="Times New Roman" w:eastAsia="Times New Roman" w:hAnsi="Times New Roman" w:cs="Times New Roman"/>
          <w:b/>
          <w:kern w:val="36"/>
          <w:sz w:val="32"/>
          <w:szCs w:val="32"/>
          <w:u w:val="single"/>
          <w:lang w:eastAsia="ru-RU"/>
        </w:rPr>
        <w:t>Консультация для родителей «Агрессивный ребенок»</w:t>
      </w:r>
    </w:p>
    <w:p w:rsidR="00186D6D" w:rsidRPr="00186D6D" w:rsidRDefault="00186D6D" w:rsidP="00186D6D">
      <w:pPr>
        <w:shd w:val="clear" w:color="auto" w:fill="FFFFFF"/>
        <w:spacing w:after="150" w:line="276" w:lineRule="auto"/>
        <w:jc w:val="center"/>
        <w:outlineLvl w:val="0"/>
        <w:rPr>
          <w:rFonts w:ascii="Times New Roman" w:eastAsia="Times New Roman" w:hAnsi="Times New Roman" w:cs="Times New Roman"/>
          <w:b/>
          <w:kern w:val="36"/>
          <w:sz w:val="32"/>
          <w:szCs w:val="32"/>
          <w:u w:val="single"/>
          <w:lang w:eastAsia="ru-RU"/>
        </w:rPr>
      </w:pPr>
      <w:r>
        <w:rPr>
          <w:noProof/>
          <w:lang w:eastAsia="ru-RU"/>
        </w:rPr>
        <w:drawing>
          <wp:inline distT="0" distB="0" distL="0" distR="0">
            <wp:extent cx="3038475" cy="1773812"/>
            <wp:effectExtent l="19050" t="0" r="9525" b="0"/>
            <wp:docPr id="1" name="Рисунок 1" descr="Агрессивный ребёнок - Психолог - События - Детский сад 42 Тимаше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рессивный ребёнок - Психолог - События - Детский сад 42 Тимашевск"/>
                    <pic:cNvPicPr>
                      <a:picLocks noChangeAspect="1" noChangeArrowheads="1"/>
                    </pic:cNvPicPr>
                  </pic:nvPicPr>
                  <pic:blipFill>
                    <a:blip r:embed="rId4" cstate="print"/>
                    <a:srcRect/>
                    <a:stretch>
                      <a:fillRect/>
                    </a:stretch>
                  </pic:blipFill>
                  <pic:spPr bwMode="auto">
                    <a:xfrm>
                      <a:off x="0" y="0"/>
                      <a:ext cx="3038475" cy="1773812"/>
                    </a:xfrm>
                    <a:prstGeom prst="rect">
                      <a:avLst/>
                    </a:prstGeom>
                    <a:noFill/>
                    <a:ln w="9525">
                      <a:noFill/>
                      <a:miter lim="800000"/>
                      <a:headEnd/>
                      <a:tailEnd/>
                    </a:ln>
                  </pic:spPr>
                </pic:pic>
              </a:graphicData>
            </a:graphic>
          </wp:inline>
        </w:drawing>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186D6D">
        <w:rPr>
          <w:rFonts w:ascii="Times New Roman" w:eastAsia="Times New Roman" w:hAnsi="Times New Roman" w:cs="Times New Roman"/>
          <w:sz w:val="28"/>
          <w:szCs w:val="28"/>
          <w:lang w:eastAsia="ru-RU"/>
        </w:rPr>
        <w:t>психоэмоционального</w:t>
      </w:r>
      <w:proofErr w:type="spellEnd"/>
      <w:r w:rsidRPr="00186D6D">
        <w:rPr>
          <w:rFonts w:ascii="Times New Roman" w:eastAsia="Times New Roman" w:hAnsi="Times New Roman" w:cs="Times New Roman"/>
          <w:sz w:val="28"/>
          <w:szCs w:val="28"/>
          <w:lang w:eastAsia="ru-RU"/>
        </w:rPr>
        <w:t xml:space="preserve"> напряжения, скопившейся внутренней тревожности.</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186D6D">
        <w:rPr>
          <w:rFonts w:ascii="Times New Roman" w:eastAsia="Times New Roman" w:hAnsi="Times New Roman" w:cs="Times New Roman"/>
          <w:sz w:val="28"/>
          <w:szCs w:val="28"/>
          <w:lang w:eastAsia="ru-RU"/>
        </w:rPr>
        <w:t>фильмы</w:t>
      </w:r>
      <w:proofErr w:type="gramEnd"/>
      <w:r w:rsidRPr="00186D6D">
        <w:rPr>
          <w:rFonts w:ascii="Times New Roman" w:eastAsia="Times New Roman" w:hAnsi="Times New Roman" w:cs="Times New Roman"/>
          <w:sz w:val="28"/>
          <w:szCs w:val="2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r w:rsidRPr="00186D6D">
        <w:rPr>
          <w:rFonts w:ascii="Times New Roman" w:eastAsia="Times New Roman" w:hAnsi="Times New Roman" w:cs="Times New Roman"/>
          <w:sz w:val="28"/>
          <w:szCs w:val="28"/>
          <w:lang w:eastAsia="ru-RU"/>
        </w:rPr>
        <w:lastRenderedPageBreak/>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Когда это началось?</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Как ребёнок проявляет агрессию?</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В какие моменты ребёнок проявляет агрессию?</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Что явилось причиной агрессивности?</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Что изменилось в поведении ребёнка с того времени?</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Что на самом деле хочет ребёнок?</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Чем вы реально можете ему помочь?</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Обнаружив у своего ребёнка признаки агрессивного поведения, поиграйте с ним в игры, представленные ниже. </w:t>
      </w:r>
      <w:proofErr w:type="gramStart"/>
      <w:r w:rsidRPr="00186D6D">
        <w:rPr>
          <w:rFonts w:ascii="Times New Roman" w:eastAsia="Times New Roman" w:hAnsi="Times New Roman" w:cs="Times New Roman"/>
          <w:sz w:val="28"/>
          <w:szCs w:val="28"/>
          <w:lang w:eastAsia="ru-RU"/>
        </w:rPr>
        <w:t>Это можно сделать в кругу семьи, при участии близких родственников (братья, сёстры, а также с друзьями своего ребёнка.</w:t>
      </w:r>
      <w:proofErr w:type="gramEnd"/>
    </w:p>
    <w:p w:rsidR="00186D6D" w:rsidRPr="00186D6D" w:rsidRDefault="00186D6D" w:rsidP="00186D6D">
      <w:pPr>
        <w:shd w:val="clear" w:color="auto" w:fill="FFFFFF"/>
        <w:spacing w:before="225" w:after="225" w:line="276" w:lineRule="auto"/>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"ВЫБИВАЕМ ПЫЛЬ"</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4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Каждому участнику даётся "пыльная подушка". Он должен, усердно колотя руками, хорошенько её "почистить".</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"ДЕТСКИЙ ФУТБОЛ"</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4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w:t>
      </w:r>
      <w:r w:rsidRPr="00186D6D">
        <w:rPr>
          <w:rFonts w:ascii="Times New Roman" w:eastAsia="Times New Roman" w:hAnsi="Times New Roman" w:cs="Times New Roman"/>
          <w:sz w:val="28"/>
          <w:szCs w:val="28"/>
          <w:lang w:eastAsia="ru-RU"/>
        </w:rPr>
        <w:lastRenderedPageBreak/>
        <w:t xml:space="preserve">и ногами, подушку можно </w:t>
      </w:r>
      <w:proofErr w:type="gramStart"/>
      <w:r w:rsidRPr="00186D6D">
        <w:rPr>
          <w:rFonts w:ascii="Times New Roman" w:eastAsia="Times New Roman" w:hAnsi="Times New Roman" w:cs="Times New Roman"/>
          <w:sz w:val="28"/>
          <w:szCs w:val="28"/>
          <w:lang w:eastAsia="ru-RU"/>
        </w:rPr>
        <w:t>пинать</w:t>
      </w:r>
      <w:proofErr w:type="gramEnd"/>
      <w:r w:rsidRPr="00186D6D">
        <w:rPr>
          <w:rFonts w:ascii="Times New Roman" w:eastAsia="Times New Roman" w:hAnsi="Times New Roman" w:cs="Times New Roman"/>
          <w:sz w:val="28"/>
          <w:szCs w:val="28"/>
          <w:lang w:eastAsia="ru-RU"/>
        </w:rPr>
        <w:t>, кидать, отнимать. Главная цель – забить в ворота гол.</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 взрослый следит за соблюдением правил – нельзя пускать в ход руки, ноги, если нет подушки. Штрафники удаляются с поля.</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"ЧАС ТИШИНЫ И ЧАС “МОЖНО”"</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4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 д.</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 "часы" можно чередовать, а можно устраивать их в разные дни, главное, чтобы они стали привычными в семье.</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"ПАДАЮЩАЯ БАШНЯ"</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5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Из подушек строится высокая башня. </w:t>
      </w:r>
      <w:proofErr w:type="gramStart"/>
      <w:r w:rsidRPr="00186D6D">
        <w:rPr>
          <w:rFonts w:ascii="Times New Roman" w:eastAsia="Times New Roman" w:hAnsi="Times New Roman" w:cs="Times New Roman"/>
          <w:sz w:val="28"/>
          <w:szCs w:val="28"/>
          <w:lang w:eastAsia="ru-RU"/>
        </w:rPr>
        <w:t>Задача каждого участника – штурмом взять её (запрыгнуть, издавая победные крики типа:</w:t>
      </w:r>
      <w:proofErr w:type="gramEnd"/>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"А-а-а", "Ура! " и т. д. Побеждает тот, кто запрыгивает на башню, не разрушив её стены.</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Каждый участник может сам себе построить башню такой высоты, которую, по его мнению, он способен покорить.</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После каждого штурма "болельщики" издают громкие крики одобрения и восхищения: "Молодец! ", "Здорово! ", "Победа! " и т. д.</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"ШТУРМ КРЕПОСТИ"</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5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186D6D">
        <w:rPr>
          <w:rFonts w:ascii="Times New Roman" w:eastAsia="Times New Roman" w:hAnsi="Times New Roman" w:cs="Times New Roman"/>
          <w:sz w:val="28"/>
          <w:szCs w:val="28"/>
          <w:lang w:eastAsia="ru-RU"/>
        </w:rPr>
        <w:t>Из попавшихся "под руку" небьющихся предметов строится крепость (тапки, стулья, кубики, одежда, книги и т. д. – всё собирается в одну большую кучу).</w:t>
      </w:r>
      <w:proofErr w:type="gramEnd"/>
      <w:r w:rsidRPr="00186D6D">
        <w:rPr>
          <w:rFonts w:ascii="Times New Roman" w:eastAsia="Times New Roman" w:hAnsi="Times New Roman" w:cs="Times New Roman"/>
          <w:sz w:val="28"/>
          <w:szCs w:val="28"/>
          <w:lang w:eastAsia="ru-RU"/>
        </w:rPr>
        <w:t xml:space="preserve"> У </w:t>
      </w:r>
      <w:proofErr w:type="gramStart"/>
      <w:r w:rsidRPr="00186D6D">
        <w:rPr>
          <w:rFonts w:ascii="Times New Roman" w:eastAsia="Times New Roman" w:hAnsi="Times New Roman" w:cs="Times New Roman"/>
          <w:sz w:val="28"/>
          <w:szCs w:val="28"/>
          <w:lang w:eastAsia="ru-RU"/>
        </w:rPr>
        <w:t>играющих</w:t>
      </w:r>
      <w:proofErr w:type="gramEnd"/>
      <w:r w:rsidRPr="00186D6D">
        <w:rPr>
          <w:rFonts w:ascii="Times New Roman" w:eastAsia="Times New Roman" w:hAnsi="Times New Roman" w:cs="Times New Roman"/>
          <w:sz w:val="28"/>
          <w:szCs w:val="28"/>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lastRenderedPageBreak/>
        <w:t>"РУГАЕМСЯ ОВОЩАМИ"</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5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 xml:space="preserve">Предложите детям поругаться, но не плохими словами, а … овощами: </w:t>
      </w:r>
      <w:proofErr w:type="gramStart"/>
      <w:r w:rsidRPr="00186D6D">
        <w:rPr>
          <w:rFonts w:ascii="Times New Roman" w:eastAsia="Times New Roman" w:hAnsi="Times New Roman" w:cs="Times New Roman"/>
          <w:sz w:val="28"/>
          <w:szCs w:val="28"/>
          <w:lang w:eastAsia="ru-RU"/>
        </w:rPr>
        <w:t>"Ты – огурец", "А ты – редиска", "Ты – морковка", "А та – тыква" и т. д.</w:t>
      </w:r>
      <w:proofErr w:type="gramEnd"/>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 Прежде, чем поругать ребёнка плохим словом, вспомните это упражнение.</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"ПО КОЧКАМ"</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5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 Если двум "лягушкам" тесно на одной подушке, то одна из них прыгает дальше или сталкивает в "болото" соседку, и та ищет себе новую "кочку".</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86D6D">
        <w:rPr>
          <w:rFonts w:ascii="Times New Roman" w:eastAsia="Times New Roman" w:hAnsi="Times New Roman" w:cs="Times New Roman"/>
          <w:b/>
          <w:sz w:val="28"/>
          <w:szCs w:val="28"/>
          <w:lang w:eastAsia="ru-RU"/>
        </w:rPr>
        <w:t>"ЖУЖА"</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(для детей с 6 лет)</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w:t>
      </w:r>
      <w:proofErr w:type="spellStart"/>
      <w:r w:rsidRPr="00186D6D">
        <w:rPr>
          <w:rFonts w:ascii="Times New Roman" w:eastAsia="Times New Roman" w:hAnsi="Times New Roman" w:cs="Times New Roman"/>
          <w:sz w:val="28"/>
          <w:szCs w:val="28"/>
          <w:lang w:eastAsia="ru-RU"/>
        </w:rPr>
        <w:t>Жужа</w:t>
      </w:r>
      <w:proofErr w:type="spellEnd"/>
      <w:r w:rsidRPr="00186D6D">
        <w:rPr>
          <w:rFonts w:ascii="Times New Roman" w:eastAsia="Times New Roman" w:hAnsi="Times New Roman" w:cs="Times New Roman"/>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186D6D">
        <w:rPr>
          <w:rFonts w:ascii="Times New Roman" w:eastAsia="Times New Roman" w:hAnsi="Times New Roman" w:cs="Times New Roman"/>
          <w:sz w:val="28"/>
          <w:szCs w:val="28"/>
          <w:lang w:eastAsia="ru-RU"/>
        </w:rPr>
        <w:t>Жужа</w:t>
      </w:r>
      <w:proofErr w:type="spellEnd"/>
      <w:r w:rsidRPr="00186D6D">
        <w:rPr>
          <w:rFonts w:ascii="Times New Roman" w:eastAsia="Times New Roman" w:hAnsi="Times New Roman" w:cs="Times New Roman"/>
          <w:sz w:val="28"/>
          <w:szCs w:val="2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186D6D" w:rsidRPr="00186D6D" w:rsidRDefault="00186D6D" w:rsidP="00186D6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86D6D">
        <w:rPr>
          <w:rFonts w:ascii="Times New Roman" w:eastAsia="Times New Roman" w:hAnsi="Times New Roman" w:cs="Times New Roman"/>
          <w:sz w:val="28"/>
          <w:szCs w:val="28"/>
          <w:lang w:eastAsia="ru-RU"/>
        </w:rPr>
        <w:t>Примечание: взрослый следит за формой выражения "дразнилок". Они не должны быть обидными и болезненными</w:t>
      </w:r>
    </w:p>
    <w:p w:rsidR="003B0940" w:rsidRPr="00186D6D" w:rsidRDefault="003B0940" w:rsidP="00186D6D">
      <w:pPr>
        <w:jc w:val="both"/>
        <w:rPr>
          <w:rFonts w:ascii="Times New Roman" w:hAnsi="Times New Roman" w:cs="Times New Roman"/>
          <w:sz w:val="28"/>
          <w:szCs w:val="28"/>
        </w:rPr>
      </w:pPr>
    </w:p>
    <w:sectPr w:rsidR="003B0940" w:rsidRPr="00186D6D" w:rsidSect="00186D6D">
      <w:pgSz w:w="11906" w:h="16838"/>
      <w:pgMar w:top="1134" w:right="1134"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6D6D"/>
    <w:rsid w:val="00186D6D"/>
    <w:rsid w:val="003B0940"/>
    <w:rsid w:val="003C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40"/>
  </w:style>
  <w:style w:type="paragraph" w:styleId="1">
    <w:name w:val="heading 1"/>
    <w:basedOn w:val="a"/>
    <w:link w:val="10"/>
    <w:uiPriority w:val="9"/>
    <w:qFormat/>
    <w:rsid w:val="00186D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6D6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D6D"/>
    <w:pPr>
      <w:spacing w:after="0"/>
    </w:pPr>
    <w:rPr>
      <w:rFonts w:ascii="Tahoma" w:hAnsi="Tahoma" w:cs="Tahoma"/>
      <w:sz w:val="16"/>
      <w:szCs w:val="16"/>
    </w:rPr>
  </w:style>
  <w:style w:type="character" w:customStyle="1" w:styleId="a5">
    <w:name w:val="Текст выноски Знак"/>
    <w:basedOn w:val="a0"/>
    <w:link w:val="a4"/>
    <w:uiPriority w:val="99"/>
    <w:semiHidden/>
    <w:rsid w:val="00186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1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2015-03-11T08:01:00Z</dcterms:created>
  <dcterms:modified xsi:type="dcterms:W3CDTF">2015-03-11T08:06:00Z</dcterms:modified>
</cp:coreProperties>
</file>