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31" w:rsidRDefault="00414A31" w:rsidP="0041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31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по патриотическому воспитанию </w:t>
      </w:r>
    </w:p>
    <w:p w:rsidR="002C79DD" w:rsidRDefault="00414A31" w:rsidP="0041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31">
        <w:rPr>
          <w:rFonts w:ascii="Times New Roman" w:hAnsi="Times New Roman" w:cs="Times New Roman"/>
          <w:b/>
          <w:sz w:val="28"/>
          <w:szCs w:val="28"/>
        </w:rPr>
        <w:t>в подготовительной группе № 7</w:t>
      </w:r>
    </w:p>
    <w:p w:rsidR="00414A31" w:rsidRDefault="00414A31" w:rsidP="0041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714" w:type="dxa"/>
        <w:tblLook w:val="04A0"/>
      </w:tblPr>
      <w:tblGrid>
        <w:gridCol w:w="721"/>
        <w:gridCol w:w="4088"/>
        <w:gridCol w:w="5905"/>
      </w:tblGrid>
      <w:tr w:rsidR="00414A31" w:rsidTr="00852D79">
        <w:trPr>
          <w:trHeight w:val="177"/>
        </w:trPr>
        <w:tc>
          <w:tcPr>
            <w:tcW w:w="721" w:type="dxa"/>
          </w:tcPr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414A31" w:rsidRDefault="00414A31" w:rsidP="0085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05" w:type="dxa"/>
          </w:tcPr>
          <w:p w:rsidR="00414A31" w:rsidRDefault="00414A31" w:rsidP="0085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414A31" w:rsidTr="00852D79">
        <w:trPr>
          <w:cantSplit/>
          <w:trHeight w:val="371"/>
        </w:trPr>
        <w:tc>
          <w:tcPr>
            <w:tcW w:w="721" w:type="dxa"/>
            <w:vMerge w:val="restart"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93" w:type="dxa"/>
            <w:gridSpan w:val="2"/>
          </w:tcPr>
          <w:p w:rsidR="00414A31" w:rsidRDefault="00414A31" w:rsidP="0085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город. Родной край.</w:t>
            </w:r>
          </w:p>
        </w:tc>
      </w:tr>
      <w:tr w:rsidR="00414A31" w:rsidTr="00852D79">
        <w:trPr>
          <w:cantSplit/>
          <w:trHeight w:val="1388"/>
        </w:trPr>
        <w:tc>
          <w:tcPr>
            <w:tcW w:w="721" w:type="dxa"/>
            <w:vMerge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«Мой родной город Балаково»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«Животные и птицы Саратовской области»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истории города Балаково (совместно с родителями)</w:t>
            </w:r>
          </w:p>
          <w:p w:rsidR="00414A31" w:rsidRPr="00830944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«Моё любимое место в городе»</w:t>
            </w:r>
          </w:p>
        </w:tc>
        <w:tc>
          <w:tcPr>
            <w:tcW w:w="5905" w:type="dxa"/>
          </w:tcPr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Обобщить знания детей о Балаково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Прививать детям интерес к истории родного края 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своей маленькой Родине, желание больше узнать о своих предках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и уточнить представления о животных и птицах Саратовской области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птицам, желание помогать им</w:t>
            </w:r>
          </w:p>
        </w:tc>
      </w:tr>
      <w:tr w:rsidR="00414A31" w:rsidTr="00852D79">
        <w:trPr>
          <w:cantSplit/>
          <w:trHeight w:val="383"/>
        </w:trPr>
        <w:tc>
          <w:tcPr>
            <w:tcW w:w="721" w:type="dxa"/>
            <w:vMerge w:val="restart"/>
            <w:textDirection w:val="btLr"/>
          </w:tcPr>
          <w:p w:rsidR="00414A31" w:rsidRDefault="00414A31" w:rsidP="00852D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93" w:type="dxa"/>
            <w:gridSpan w:val="2"/>
          </w:tcPr>
          <w:p w:rsidR="00414A31" w:rsidRPr="000D0F3B" w:rsidRDefault="00414A31" w:rsidP="0085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F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Пусть всегда будет мир</w:t>
            </w:r>
          </w:p>
        </w:tc>
      </w:tr>
      <w:tr w:rsidR="00414A31" w:rsidTr="00852D79">
        <w:trPr>
          <w:cantSplit/>
          <w:trHeight w:val="1388"/>
        </w:trPr>
        <w:tc>
          <w:tcPr>
            <w:tcW w:w="721" w:type="dxa"/>
            <w:vMerge/>
            <w:textDirection w:val="btLr"/>
          </w:tcPr>
          <w:p w:rsidR="00414A31" w:rsidRDefault="00414A31" w:rsidP="00852D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414A31" w:rsidRPr="000D0F3B" w:rsidRDefault="00414A31" w:rsidP="00852D79">
            <w:pPr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Беседа «Что лучше – худой мир или хорошая война?».</w:t>
            </w:r>
          </w:p>
          <w:p w:rsidR="00414A31" w:rsidRPr="000D0F3B" w:rsidRDefault="00414A31" w:rsidP="00852D79">
            <w:pPr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Чтение произведения Е.Благининой «Баллада о добром свете».</w:t>
            </w:r>
          </w:p>
          <w:p w:rsidR="00414A31" w:rsidRPr="000D0F3B" w:rsidRDefault="00414A31" w:rsidP="00852D79">
            <w:pPr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Дидактическая игра «Подбери картинки» (показана жизнь детей до войны).</w:t>
            </w:r>
          </w:p>
          <w:p w:rsidR="00414A31" w:rsidRPr="000D0F3B" w:rsidRDefault="00414A31" w:rsidP="00852D79">
            <w:pPr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Заучивание стихотворения О.Воробьева</w:t>
            </w:r>
          </w:p>
          <w:p w:rsidR="00414A31" w:rsidRPr="000D0F3B" w:rsidRDefault="00414A31" w:rsidP="00852D79">
            <w:pPr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 xml:space="preserve"> «Нет войне».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«Города-герои»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 СОШ № 28</w:t>
            </w:r>
          </w:p>
        </w:tc>
        <w:tc>
          <w:tcPr>
            <w:tcW w:w="5905" w:type="dxa"/>
          </w:tcPr>
          <w:p w:rsidR="00414A31" w:rsidRPr="000D0F3B" w:rsidRDefault="00414A31" w:rsidP="00852D79">
            <w:pPr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Привить детям понятие, что война – это трагедия и испытание для всего народа (особенно для детей и женщин).</w:t>
            </w:r>
          </w:p>
          <w:p w:rsidR="00414A31" w:rsidRPr="000D0F3B" w:rsidRDefault="00414A31" w:rsidP="00852D79">
            <w:pPr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 xml:space="preserve">Рассказать о мужестве, героизме, отваге всего населения страны, от мала до </w:t>
            </w:r>
            <w:proofErr w:type="gramStart"/>
            <w:r w:rsidRPr="000D0F3B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велика</w:t>
            </w:r>
            <w:proofErr w:type="gramEnd"/>
            <w:r w:rsidRPr="000D0F3B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, ставшего на  защиту Отечества,</w:t>
            </w:r>
          </w:p>
          <w:p w:rsidR="00414A31" w:rsidRPr="000D0F3B" w:rsidRDefault="00414A31" w:rsidP="00852D79">
            <w:pPr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Удовлетворять познавательные потребности детей о войне.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городами-героями России.</w:t>
            </w:r>
          </w:p>
        </w:tc>
      </w:tr>
      <w:tr w:rsidR="00414A31" w:rsidTr="00852D79">
        <w:trPr>
          <w:cantSplit/>
          <w:trHeight w:val="458"/>
        </w:trPr>
        <w:tc>
          <w:tcPr>
            <w:tcW w:w="721" w:type="dxa"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3" w:type="dxa"/>
            <w:gridSpan w:val="2"/>
          </w:tcPr>
          <w:p w:rsidR="00414A31" w:rsidRPr="00DF5CD9" w:rsidRDefault="00414A31" w:rsidP="00852D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5CD9">
              <w:rPr>
                <w:rFonts w:ascii="Times New Roman" w:hAnsi="Times New Roman" w:cs="Times New Roman"/>
                <w:sz w:val="32"/>
                <w:szCs w:val="32"/>
              </w:rPr>
              <w:t>Наша родина Россия.</w:t>
            </w:r>
          </w:p>
        </w:tc>
      </w:tr>
      <w:tr w:rsidR="00414A31" w:rsidTr="00414A31">
        <w:trPr>
          <w:cantSplit/>
          <w:trHeight w:val="4533"/>
        </w:trPr>
        <w:tc>
          <w:tcPr>
            <w:tcW w:w="721" w:type="dxa"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88" w:type="dxa"/>
          </w:tcPr>
          <w:p w:rsidR="00414A31" w:rsidRPr="001C3F26" w:rsidRDefault="00414A31" w:rsidP="00852D79">
            <w:pPr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1C3F26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Беседа «Наша Родина-Россия»</w:t>
            </w:r>
            <w:proofErr w:type="gramStart"/>
            <w:r w:rsidRPr="001C3F26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  <w:proofErr w:type="gramEnd"/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1C3F26">
              <w:rPr>
                <w:rStyle w:val="a9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 xml:space="preserve">«Государственный флаг РФ». 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Беседа «Столица нашей Родины город-герой Москва»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«Битва за Москву»</w:t>
            </w:r>
          </w:p>
          <w:p w:rsidR="00414A31" w:rsidRPr="00002BA1" w:rsidRDefault="00414A31" w:rsidP="00852D79">
            <w:pP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002BA1">
              <w:rPr>
                <w:rFonts w:ascii="Times New Roman" w:hAnsi="Times New Roman" w:cs="Times New Roman"/>
                <w:sz w:val="28"/>
                <w:szCs w:val="28"/>
              </w:rPr>
              <w:t>«Блокада Ленинграда»</w:t>
            </w:r>
          </w:p>
        </w:tc>
        <w:tc>
          <w:tcPr>
            <w:tcW w:w="5905" w:type="dxa"/>
          </w:tcPr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понятиями «Родина», «Отечество»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своему Отечеству, родному краю, родной природе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создавать у детей образ Москвы – столицы, главного города России. Расширять кругозор, детей сведениями о древней и современной Москве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патриотические и гражданские чувства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мужестве, стойкости  людей нашей Родины</w:t>
            </w:r>
          </w:p>
          <w:p w:rsidR="00414A31" w:rsidRDefault="00414A31" w:rsidP="00852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гордится их самоотверженностью и умением любить свое Отечество</w:t>
            </w:r>
          </w:p>
          <w:p w:rsidR="00414A31" w:rsidRDefault="00414A31" w:rsidP="00852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A31" w:rsidTr="00852D79">
        <w:trPr>
          <w:cantSplit/>
          <w:trHeight w:val="281"/>
        </w:trPr>
        <w:tc>
          <w:tcPr>
            <w:tcW w:w="721" w:type="dxa"/>
            <w:vMerge w:val="restart"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993" w:type="dxa"/>
            <w:gridSpan w:val="2"/>
          </w:tcPr>
          <w:p w:rsidR="00414A31" w:rsidRDefault="00414A31" w:rsidP="0085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промыслы</w:t>
            </w:r>
          </w:p>
        </w:tc>
      </w:tr>
      <w:tr w:rsidR="00414A31" w:rsidTr="00852D79">
        <w:trPr>
          <w:cantSplit/>
          <w:trHeight w:val="1388"/>
        </w:trPr>
        <w:tc>
          <w:tcPr>
            <w:tcW w:w="721" w:type="dxa"/>
            <w:vMerge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414A31" w:rsidRDefault="00414A31" w:rsidP="00852D79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C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еседы о русских народных промыслах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дымковскими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игрушка</w:t>
            </w:r>
            <w:r w:rsidRPr="002C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филимоновскими</w:t>
            </w:r>
            <w:proofErr w:type="spellEnd"/>
            <w:r w:rsidRPr="002C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калининскими игрушками. Лепка, декоративное рисование предметов народных промыслов. </w:t>
            </w:r>
          </w:p>
          <w:p w:rsidR="00414A31" w:rsidRDefault="00414A31" w:rsidP="00852D79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образцов хохломы, гжели и т.д.</w:t>
            </w:r>
          </w:p>
          <w:p w:rsidR="00414A31" w:rsidRDefault="00414A31" w:rsidP="00852D79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народными промыслами Саратовской области.</w:t>
            </w:r>
          </w:p>
          <w:p w:rsidR="00414A31" w:rsidRDefault="00414A31" w:rsidP="00852D7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обобщить знания детей о русских народных промыслах, средствами эстетического воспитания формировать чувство восхищения творениями народных мастеров</w:t>
            </w:r>
          </w:p>
        </w:tc>
      </w:tr>
      <w:tr w:rsidR="00414A31" w:rsidTr="00852D79">
        <w:trPr>
          <w:cantSplit/>
          <w:trHeight w:val="248"/>
        </w:trPr>
        <w:tc>
          <w:tcPr>
            <w:tcW w:w="721" w:type="dxa"/>
            <w:vMerge w:val="restart"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93" w:type="dxa"/>
            <w:gridSpan w:val="2"/>
          </w:tcPr>
          <w:p w:rsidR="00414A31" w:rsidRDefault="00414A31" w:rsidP="0085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праздники</w:t>
            </w:r>
          </w:p>
        </w:tc>
      </w:tr>
      <w:tr w:rsidR="00414A31" w:rsidTr="00852D79">
        <w:trPr>
          <w:cantSplit/>
          <w:trHeight w:val="1388"/>
        </w:trPr>
        <w:tc>
          <w:tcPr>
            <w:tcW w:w="721" w:type="dxa"/>
            <w:vMerge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414A31" w:rsidRPr="003B4347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праздники на Руси. Рождество»</w:t>
            </w:r>
          </w:p>
          <w:p w:rsidR="00414A31" w:rsidRPr="003B4347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 гости коляда пришла». </w:t>
            </w:r>
          </w:p>
          <w:p w:rsidR="00414A31" w:rsidRPr="003B4347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«Доведи дело до конца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14A31" w:rsidRPr="003B4347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«Чудо, чудо Рождество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414A31" w:rsidRDefault="00414A31" w:rsidP="0085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>накомить детей с традицией празднования православного праздника</w:t>
            </w:r>
            <w:r w:rsidRPr="00EA53CD">
              <w:rPr>
                <w:sz w:val="28"/>
                <w:szCs w:val="28"/>
              </w:rPr>
              <w:t xml:space="preserve"> 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Христово; воспитывать интерес к национальным традициям. Расширять знания детей о народных праздниках на Руси. </w:t>
            </w:r>
          </w:p>
          <w:p w:rsidR="00414A31" w:rsidRPr="003B4347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интерес к народным русским праздникам. 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детей доводить начатое дело до конца, не бросать на полпути свою работу, учить предвидеть результат.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>ызвать у детей желание отражать в рисунке свои впечатления и представления;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A31" w:rsidTr="00852D79">
        <w:trPr>
          <w:cantSplit/>
          <w:trHeight w:val="210"/>
        </w:trPr>
        <w:tc>
          <w:tcPr>
            <w:tcW w:w="721" w:type="dxa"/>
            <w:vMerge w:val="restart"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93" w:type="dxa"/>
            <w:gridSpan w:val="2"/>
          </w:tcPr>
          <w:p w:rsidR="00414A31" w:rsidRPr="00B05FC9" w:rsidRDefault="00414A31" w:rsidP="0085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FC9">
              <w:rPr>
                <w:rStyle w:val="c1c3"/>
                <w:rFonts w:ascii="Times New Roman" w:eastAsia="Calibri" w:hAnsi="Times New Roman" w:cs="Times New Roman"/>
                <w:sz w:val="28"/>
                <w:szCs w:val="28"/>
              </w:rPr>
              <w:t>Наши защитники</w:t>
            </w:r>
          </w:p>
        </w:tc>
      </w:tr>
      <w:tr w:rsidR="00414A31" w:rsidTr="00852D79">
        <w:trPr>
          <w:cantSplit/>
          <w:trHeight w:val="1388"/>
        </w:trPr>
        <w:tc>
          <w:tcPr>
            <w:tcW w:w="721" w:type="dxa"/>
            <w:vMerge/>
            <w:textDirection w:val="btLr"/>
          </w:tcPr>
          <w:p w:rsidR="00414A31" w:rsidRDefault="00414A31" w:rsidP="00852D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414A31" w:rsidRPr="00A10388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8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Васнецова «Три богатыря».</w:t>
            </w:r>
          </w:p>
          <w:p w:rsidR="00414A31" w:rsidRDefault="00414A31" w:rsidP="00852D79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A10388">
              <w:rPr>
                <w:rStyle w:val="c1"/>
                <w:sz w:val="28"/>
                <w:szCs w:val="28"/>
              </w:rPr>
              <w:t>Фотовыставка «Мой папа служил в армии»</w:t>
            </w:r>
          </w:p>
          <w:p w:rsidR="00414A31" w:rsidRDefault="00414A31" w:rsidP="00852D79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A10388">
              <w:rPr>
                <w:rStyle w:val="c1"/>
                <w:sz w:val="28"/>
                <w:szCs w:val="28"/>
              </w:rPr>
              <w:t>Пение песен  об армии, о войне</w:t>
            </w:r>
          </w:p>
          <w:p w:rsidR="00414A31" w:rsidRDefault="00414A31" w:rsidP="00852D79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B05FC9">
              <w:rPr>
                <w:rStyle w:val="c1"/>
                <w:sz w:val="28"/>
                <w:szCs w:val="28"/>
              </w:rPr>
              <w:t>Беседа «Сталинградская битва»</w:t>
            </w:r>
          </w:p>
          <w:p w:rsidR="00414A31" w:rsidRPr="00A10388" w:rsidRDefault="00414A31" w:rsidP="00852D79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A10388">
              <w:rPr>
                <w:rStyle w:val="c1"/>
                <w:sz w:val="28"/>
                <w:szCs w:val="28"/>
              </w:rPr>
              <w:t xml:space="preserve">Изготовление подарков для пап и дедушек. </w:t>
            </w:r>
          </w:p>
          <w:p w:rsidR="00414A31" w:rsidRDefault="00414A31" w:rsidP="00852D79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военной техники СОШ № 28.</w:t>
            </w:r>
          </w:p>
          <w:p w:rsidR="00414A31" w:rsidRPr="00B05FC9" w:rsidRDefault="00414A31" w:rsidP="00852D79">
            <w:pPr>
              <w:pStyle w:val="c0"/>
            </w:pPr>
          </w:p>
        </w:tc>
        <w:tc>
          <w:tcPr>
            <w:tcW w:w="5905" w:type="dxa"/>
          </w:tcPr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асширение кругозора.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городом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ероем – Волгоградом (Сталинград).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примере конкретных исторических событий и личностей, воспитывать патриотические чувства к своему Отечеству; русский народ с благодарностью помнит защитников своего Отечества.</w:t>
            </w:r>
          </w:p>
          <w:p w:rsidR="00414A31" w:rsidRDefault="00414A31" w:rsidP="00852D79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059E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</w:t>
            </w:r>
            <w:r w:rsidRPr="007059E9"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>рививать желание заботиться о своих близких родных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A31" w:rsidRPr="007059E9" w:rsidRDefault="00414A31" w:rsidP="00852D7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414A31" w:rsidRDefault="00414A31"/>
    <w:p w:rsidR="00414A31" w:rsidRDefault="00414A31"/>
    <w:p w:rsidR="00414A31" w:rsidRDefault="00414A31"/>
    <w:p w:rsidR="00414A31" w:rsidRDefault="00414A31"/>
    <w:tbl>
      <w:tblPr>
        <w:tblStyle w:val="a8"/>
        <w:tblW w:w="10714" w:type="dxa"/>
        <w:tblLook w:val="04A0"/>
      </w:tblPr>
      <w:tblGrid>
        <w:gridCol w:w="721"/>
        <w:gridCol w:w="4088"/>
        <w:gridCol w:w="5905"/>
      </w:tblGrid>
      <w:tr w:rsidR="00414A31" w:rsidTr="00852D79">
        <w:trPr>
          <w:cantSplit/>
          <w:trHeight w:val="251"/>
        </w:trPr>
        <w:tc>
          <w:tcPr>
            <w:tcW w:w="721" w:type="dxa"/>
            <w:vMerge w:val="restart"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993" w:type="dxa"/>
            <w:gridSpan w:val="2"/>
          </w:tcPr>
          <w:p w:rsidR="00414A31" w:rsidRDefault="00414A31" w:rsidP="0085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праздник. </w:t>
            </w:r>
          </w:p>
        </w:tc>
      </w:tr>
      <w:tr w:rsidR="00414A31" w:rsidTr="00852D79">
        <w:trPr>
          <w:cantSplit/>
          <w:trHeight w:val="1388"/>
        </w:trPr>
        <w:tc>
          <w:tcPr>
            <w:tcW w:w="721" w:type="dxa"/>
            <w:vMerge/>
            <w:textDirection w:val="btLr"/>
          </w:tcPr>
          <w:p w:rsidR="00414A31" w:rsidRDefault="00414A31" w:rsidP="00852D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414A31" w:rsidRPr="00CB3B3A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3A">
              <w:rPr>
                <w:rFonts w:ascii="Times New Roman" w:hAnsi="Times New Roman" w:cs="Times New Roman"/>
                <w:sz w:val="28"/>
                <w:szCs w:val="28"/>
              </w:rPr>
              <w:t>Оформление семейных уголков.</w:t>
            </w:r>
          </w:p>
          <w:p w:rsidR="00414A31" w:rsidRPr="00CB3B3A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3A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мам.</w:t>
            </w:r>
          </w:p>
          <w:p w:rsidR="00414A31" w:rsidRPr="00CB3B3A" w:rsidRDefault="00414A31" w:rsidP="00852D79">
            <w:pPr>
              <w:rPr>
                <w:rStyle w:val="a9"/>
                <w:i w:val="0"/>
                <w:iCs w:val="0"/>
                <w:color w:val="auto"/>
                <w:sz w:val="28"/>
                <w:szCs w:val="28"/>
              </w:rPr>
            </w:pPr>
            <w:r w:rsidRPr="00CB3B3A">
              <w:rPr>
                <w:rFonts w:ascii="Times New Roman" w:hAnsi="Times New Roman" w:cs="Times New Roman"/>
                <w:sz w:val="28"/>
                <w:szCs w:val="28"/>
              </w:rPr>
              <w:t>Рассматривание русских костюмов и деталей женской одежды.</w:t>
            </w:r>
          </w:p>
          <w:p w:rsidR="00414A31" w:rsidRPr="00CB3B3A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3A">
              <w:rPr>
                <w:rFonts w:ascii="Times New Roman" w:hAnsi="Times New Roman" w:cs="Times New Roman"/>
                <w:sz w:val="28"/>
                <w:szCs w:val="28"/>
              </w:rPr>
              <w:t>Рассказы детей о своих мамах.</w:t>
            </w:r>
          </w:p>
          <w:p w:rsidR="00414A31" w:rsidRPr="00CB3B3A" w:rsidRDefault="00414A31" w:rsidP="00852D79">
            <w:pPr>
              <w:rPr>
                <w:rStyle w:val="a9"/>
                <w:i w:val="0"/>
                <w:iCs w:val="0"/>
                <w:color w:val="auto"/>
                <w:sz w:val="28"/>
                <w:szCs w:val="28"/>
              </w:rPr>
            </w:pPr>
            <w:r w:rsidRPr="00CB3B3A">
              <w:rPr>
                <w:rFonts w:ascii="Times New Roman" w:hAnsi="Times New Roman" w:cs="Times New Roman"/>
                <w:sz w:val="28"/>
                <w:szCs w:val="28"/>
              </w:rPr>
              <w:t>Чтение стихов и пение песен о маме.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«Профессии наших мам»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народного творчества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«Женщины-герои ВОВ»</w:t>
            </w:r>
          </w:p>
        </w:tc>
        <w:tc>
          <w:tcPr>
            <w:tcW w:w="5905" w:type="dxa"/>
          </w:tcPr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в том, что любовь выражается в заботе о своих родных, помощи им, конкретных делах, воспитывать любовь к маме, развивать эстетическое восприятие.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женскими профессиями.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подвигом русских женщин.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A31" w:rsidTr="00852D79">
        <w:trPr>
          <w:cantSplit/>
          <w:trHeight w:val="322"/>
        </w:trPr>
        <w:tc>
          <w:tcPr>
            <w:tcW w:w="721" w:type="dxa"/>
            <w:vMerge w:val="restart"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93" w:type="dxa"/>
            <w:gridSpan w:val="2"/>
          </w:tcPr>
          <w:p w:rsidR="00414A31" w:rsidRDefault="00414A31" w:rsidP="0085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D9">
              <w:rPr>
                <w:rFonts w:ascii="Times New Roman" w:hAnsi="Times New Roman" w:cs="Times New Roman"/>
                <w:sz w:val="32"/>
                <w:szCs w:val="32"/>
              </w:rPr>
              <w:t>Наша планета Земля.</w:t>
            </w:r>
          </w:p>
        </w:tc>
      </w:tr>
      <w:tr w:rsidR="00414A31" w:rsidTr="00852D79">
        <w:trPr>
          <w:cantSplit/>
          <w:trHeight w:val="1388"/>
        </w:trPr>
        <w:tc>
          <w:tcPr>
            <w:tcW w:w="721" w:type="dxa"/>
            <w:vMerge/>
            <w:textDirection w:val="btLr"/>
          </w:tcPr>
          <w:p w:rsidR="00414A31" w:rsidRDefault="00414A31" w:rsidP="00852D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414A31" w:rsidRDefault="00414A31" w:rsidP="00852D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Беседа: «День космонавтики»</w:t>
            </w:r>
          </w:p>
          <w:p w:rsidR="00414A31" w:rsidRDefault="00414A31" w:rsidP="00852D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 «Юные космонавты».</w:t>
            </w:r>
          </w:p>
          <w:p w:rsidR="00414A31" w:rsidRDefault="00414A31" w:rsidP="00852D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рассказов о Юрии Гагарине «Как мальчик стал космонавтом»</w:t>
            </w:r>
          </w:p>
          <w:p w:rsidR="00414A31" w:rsidRDefault="00414A31" w:rsidP="00852D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«Город-герой Брестская крепость»</w:t>
            </w:r>
          </w:p>
          <w:p w:rsidR="00414A31" w:rsidRDefault="00414A31" w:rsidP="00852D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«Город-герой Керчь»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414A31" w:rsidRPr="001817B7" w:rsidRDefault="00414A31" w:rsidP="00852D7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знания детей о Солнечной системе. Расширять представления детей о космических полетах: познакомить их с российскими учеными, которые стояли у истоков развития русской космонавтики, воспитывать чувство гордости за своих соотечественников.</w:t>
            </w:r>
          </w:p>
          <w:p w:rsidR="00414A31" w:rsidRPr="001817B7" w:rsidRDefault="00414A31" w:rsidP="00852D7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акреплять представления детей об освоении космоса, уточнить представления детей о том, что космонавтом может быть только здоровый, образованный, настойчивый и бесстрашный человек.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городами-героями Брест и Керчь.</w:t>
            </w:r>
          </w:p>
        </w:tc>
      </w:tr>
      <w:tr w:rsidR="00414A31" w:rsidTr="00852D79">
        <w:trPr>
          <w:cantSplit/>
          <w:trHeight w:val="208"/>
        </w:trPr>
        <w:tc>
          <w:tcPr>
            <w:tcW w:w="721" w:type="dxa"/>
            <w:vMerge w:val="restart"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93" w:type="dxa"/>
            <w:gridSpan w:val="2"/>
          </w:tcPr>
          <w:p w:rsidR="00414A31" w:rsidRDefault="00414A31" w:rsidP="0085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Победы</w:t>
            </w:r>
          </w:p>
        </w:tc>
      </w:tr>
      <w:tr w:rsidR="00414A31" w:rsidTr="00852D79">
        <w:trPr>
          <w:cantSplit/>
          <w:trHeight w:val="1388"/>
        </w:trPr>
        <w:tc>
          <w:tcPr>
            <w:tcW w:w="721" w:type="dxa"/>
            <w:vMerge/>
            <w:textDirection w:val="btLr"/>
          </w:tcPr>
          <w:p w:rsidR="00414A31" w:rsidRDefault="00414A31" w:rsidP="00852D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414A31" w:rsidRPr="001817B7" w:rsidRDefault="00414A31" w:rsidP="00852D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«9мая – День Победы»</w:t>
            </w:r>
          </w:p>
          <w:p w:rsidR="00414A31" w:rsidRDefault="00414A31" w:rsidP="00852D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 к Обелиску павших героев (совместно с родителями).</w:t>
            </w:r>
          </w:p>
          <w:p w:rsidR="00414A31" w:rsidRPr="001817B7" w:rsidRDefault="00414A31" w:rsidP="00852D7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творчество. Рисование «Салют победы»</w:t>
            </w:r>
          </w:p>
          <w:p w:rsidR="00414A31" w:rsidRPr="001817B7" w:rsidRDefault="00414A31" w:rsidP="00852D7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С. Михалков «День Победы», А. Митяев «Землянка», очерки о детях-героях.</w:t>
            </w:r>
          </w:p>
          <w:p w:rsidR="00414A31" w:rsidRDefault="00414A31" w:rsidP="00852D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«Город-герой Севастополь»</w:t>
            </w:r>
          </w:p>
          <w:p w:rsidR="00414A31" w:rsidRPr="001817B7" w:rsidRDefault="00414A31" w:rsidP="00852D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«Город-герой Смоленск»</w:t>
            </w:r>
          </w:p>
          <w:p w:rsidR="00414A31" w:rsidRDefault="00414A31" w:rsidP="0085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414A31" w:rsidRDefault="00414A31" w:rsidP="00852D7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акрепить знания детей о том, как защищали свою Родину русские люди в годы Великой отечественной войны, как живущие помнят о них, воспитывать чувство уважения к ветеранам великой отечественной войны, желание заботиться о них. </w:t>
            </w:r>
          </w:p>
          <w:p w:rsidR="00414A31" w:rsidRDefault="00414A31" w:rsidP="00852D7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ассказать детям, как чтят память погибших героев в мирное время, воспитывать чувство гордости за тех, кто защищал наше будущее от врагов.</w:t>
            </w:r>
          </w:p>
          <w:p w:rsidR="00414A31" w:rsidRDefault="00414A31" w:rsidP="00852D7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знакомство с городами героями.</w:t>
            </w:r>
          </w:p>
          <w:p w:rsidR="00414A31" w:rsidRPr="00414A31" w:rsidRDefault="00414A31" w:rsidP="00852D7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оспитывать уважение и чувство благодарности ко всем, кто защищал нашу Родину.</w:t>
            </w:r>
          </w:p>
        </w:tc>
      </w:tr>
    </w:tbl>
    <w:p w:rsidR="002C79DD" w:rsidRPr="002C79DD" w:rsidRDefault="002C79DD" w:rsidP="00414A31">
      <w:pPr>
        <w:rPr>
          <w:rFonts w:ascii="Times New Roman" w:hAnsi="Times New Roman" w:cs="Times New Roman"/>
          <w:sz w:val="28"/>
          <w:szCs w:val="28"/>
        </w:rPr>
      </w:pPr>
    </w:p>
    <w:sectPr w:rsidR="002C79DD" w:rsidRPr="002C79DD" w:rsidSect="00414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00" w:rsidRDefault="00120F00" w:rsidP="002C79DD">
      <w:pPr>
        <w:spacing w:after="0" w:line="240" w:lineRule="auto"/>
      </w:pPr>
      <w:r>
        <w:separator/>
      </w:r>
    </w:p>
  </w:endnote>
  <w:endnote w:type="continuationSeparator" w:id="0">
    <w:p w:rsidR="00120F00" w:rsidRDefault="00120F00" w:rsidP="002C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00" w:rsidRDefault="00120F00" w:rsidP="002C79DD">
      <w:pPr>
        <w:spacing w:after="0" w:line="240" w:lineRule="auto"/>
      </w:pPr>
      <w:r>
        <w:separator/>
      </w:r>
    </w:p>
  </w:footnote>
  <w:footnote w:type="continuationSeparator" w:id="0">
    <w:p w:rsidR="00120F00" w:rsidRDefault="00120F00" w:rsidP="002C7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9DD"/>
    <w:rsid w:val="00120F00"/>
    <w:rsid w:val="002C79DD"/>
    <w:rsid w:val="00414A31"/>
    <w:rsid w:val="0063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79DD"/>
  </w:style>
  <w:style w:type="paragraph" w:styleId="a5">
    <w:name w:val="footer"/>
    <w:basedOn w:val="a"/>
    <w:link w:val="a6"/>
    <w:uiPriority w:val="99"/>
    <w:semiHidden/>
    <w:unhideWhenUsed/>
    <w:rsid w:val="002C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79DD"/>
  </w:style>
  <w:style w:type="paragraph" w:styleId="a7">
    <w:name w:val="Normal (Web)"/>
    <w:basedOn w:val="a"/>
    <w:uiPriority w:val="99"/>
    <w:unhideWhenUsed/>
    <w:rsid w:val="002C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14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1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basedOn w:val="a0"/>
    <w:rsid w:val="00414A31"/>
  </w:style>
  <w:style w:type="character" w:customStyle="1" w:styleId="c1">
    <w:name w:val="c1"/>
    <w:basedOn w:val="a0"/>
    <w:rsid w:val="00414A31"/>
  </w:style>
  <w:style w:type="character" w:styleId="a9">
    <w:name w:val="Subtle Emphasis"/>
    <w:basedOn w:val="a0"/>
    <w:uiPriority w:val="19"/>
    <w:qFormat/>
    <w:rsid w:val="00414A3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Авиловы</dc:creator>
  <cp:lastModifiedBy>Авиловы</cp:lastModifiedBy>
  <cp:revision>1</cp:revision>
  <dcterms:created xsi:type="dcterms:W3CDTF">2014-10-19T15:43:00Z</dcterms:created>
  <dcterms:modified xsi:type="dcterms:W3CDTF">2014-10-19T16:00:00Z</dcterms:modified>
</cp:coreProperties>
</file>