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E0" w:rsidRPr="001262AF" w:rsidRDefault="00FA6DAE" w:rsidP="001262AF">
      <w:pPr>
        <w:jc w:val="right"/>
        <w:rPr>
          <w:b/>
          <w:sz w:val="24"/>
          <w:szCs w:val="24"/>
        </w:rPr>
      </w:pPr>
      <w:r>
        <w:rPr>
          <w:color w:val="FF0000"/>
          <w:sz w:val="28"/>
          <w:szCs w:val="28"/>
        </w:rPr>
        <w:t xml:space="preserve">  </w:t>
      </w:r>
      <w:r w:rsidR="00AA35E0" w:rsidRPr="00AA35E0">
        <w:rPr>
          <w:color w:val="0070C0"/>
          <w:sz w:val="28"/>
          <w:szCs w:val="28"/>
        </w:rPr>
        <w:t>Консультация для родителей средней группы.</w:t>
      </w:r>
    </w:p>
    <w:p w:rsidR="00BC0D52" w:rsidRPr="00AA35E0" w:rsidRDefault="00FA6DAE" w:rsidP="00BC0D52">
      <w:pPr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 xml:space="preserve">      </w:t>
      </w:r>
      <w:r w:rsidR="00BC0D52" w:rsidRPr="00AA35E0">
        <w:rPr>
          <w:b/>
          <w:i/>
          <w:color w:val="FF0000"/>
          <w:sz w:val="52"/>
          <w:szCs w:val="52"/>
        </w:rPr>
        <w:t>Здоровье в порядке, спасибо зарядке</w:t>
      </w:r>
      <w:r w:rsidR="00AA35E0">
        <w:rPr>
          <w:b/>
          <w:i/>
          <w:color w:val="FF0000"/>
          <w:sz w:val="52"/>
          <w:szCs w:val="52"/>
        </w:rPr>
        <w:t>.</w:t>
      </w:r>
    </w:p>
    <w:p w:rsidR="00BC0D52" w:rsidRPr="00BC0D52" w:rsidRDefault="00BC0D52" w:rsidP="001262AF">
      <w:pPr>
        <w:jc w:val="center"/>
      </w:pPr>
      <w:r w:rsidRPr="00BC0D52">
        <w:rPr>
          <w:noProof/>
          <w:lang w:eastAsia="ru-RU"/>
        </w:rPr>
        <w:drawing>
          <wp:inline distT="0" distB="0" distL="0" distR="0">
            <wp:extent cx="2305050" cy="1625356"/>
            <wp:effectExtent l="19050" t="0" r="0" b="0"/>
            <wp:docPr id="1" name="Рисунок 1" descr="Здоровье в порядке, спасибо заря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ье в порядке, спасибо заряд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2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52" w:rsidRPr="001262AF" w:rsidRDefault="00AA35E0" w:rsidP="0012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0D52" w:rsidRPr="001262AF">
        <w:rPr>
          <w:rFonts w:ascii="Times New Roman" w:hAnsi="Times New Roman" w:cs="Times New Roman"/>
          <w:sz w:val="28"/>
          <w:szCs w:val="28"/>
        </w:rPr>
        <w:t>Американские физиологи пришли к неожиданному заключению. В ходе изучения влияния регулярной физической активности на развитие детей дошкольного и младшего школьного возраста, было установлено, что даже одна только утренняя зарядка способна обеспечить гармоничное развитие малыша, а также защитить его от набора избыточного веса в будущем.</w:t>
      </w:r>
    </w:p>
    <w:p w:rsidR="00BC0D52" w:rsidRPr="001262AF" w:rsidRDefault="00AA35E0" w:rsidP="0012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D52" w:rsidRPr="001262AF">
        <w:rPr>
          <w:rFonts w:ascii="Times New Roman" w:hAnsi="Times New Roman" w:cs="Times New Roman"/>
          <w:sz w:val="28"/>
          <w:szCs w:val="28"/>
        </w:rPr>
        <w:t>Казалось бы, такая простая процедура как ежедневная утренняя гимнастика, выполненная в соответствии с рекомендациями специалистов, может не только повысить силу, выносливость и физические возможности ребёнка, но и укрепить его неспецифический иммунитет, в разы усилить сопротивляемость организма различным заболеваниям.</w:t>
      </w:r>
    </w:p>
    <w:p w:rsidR="00AA35E0" w:rsidRPr="001262AF" w:rsidRDefault="00AA35E0" w:rsidP="00126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AF">
        <w:rPr>
          <w:rFonts w:ascii="Times New Roman" w:hAnsi="Times New Roman" w:cs="Times New Roman"/>
          <w:sz w:val="28"/>
          <w:szCs w:val="28"/>
        </w:rPr>
        <w:t xml:space="preserve">        </w:t>
      </w:r>
      <w:r w:rsidR="00BC0D52" w:rsidRPr="001262AF">
        <w:rPr>
          <w:rFonts w:ascii="Times New Roman" w:hAnsi="Times New Roman" w:cs="Times New Roman"/>
          <w:sz w:val="28"/>
          <w:szCs w:val="28"/>
        </w:rPr>
        <w:t>Среди важных условий для проведения утренней зарядки специалисты называют положительный настрой, что легко достигается игровыми моментами, а также участием в этом занятии старших детей или взрослых. Чтобы утренняя зарядка принесла обещанную пользу, проводить её следует приблизительно в одно и то же время, не пропускать занятия, и обязательно проветривать помещение перед началом упражнений. Конечно, идеальный вариант – проведение утренней зарядки на свежем воздухе, но и хорошо проветренная комната вполне подходит для подобных занятий.</w:t>
      </w:r>
    </w:p>
    <w:p w:rsidR="00861F8B" w:rsidRPr="001262AF" w:rsidRDefault="00AA35E0" w:rsidP="00FA6DAE">
      <w:pPr>
        <w:jc w:val="both"/>
        <w:rPr>
          <w:rFonts w:ascii="Times New Roman" w:hAnsi="Times New Roman" w:cs="Times New Roman"/>
          <w:sz w:val="28"/>
          <w:szCs w:val="28"/>
        </w:rPr>
      </w:pPr>
      <w:r w:rsidRPr="001262AF">
        <w:rPr>
          <w:rFonts w:ascii="Times New Roman" w:hAnsi="Times New Roman" w:cs="Times New Roman"/>
          <w:sz w:val="28"/>
          <w:szCs w:val="28"/>
        </w:rPr>
        <w:t xml:space="preserve">     </w:t>
      </w:r>
      <w:r w:rsidR="00BC0D52" w:rsidRPr="001262AF">
        <w:rPr>
          <w:rFonts w:ascii="Times New Roman" w:hAnsi="Times New Roman" w:cs="Times New Roman"/>
          <w:sz w:val="28"/>
          <w:szCs w:val="28"/>
        </w:rPr>
        <w:t xml:space="preserve">Правильно составленный комплекс упражнений также имеет немаловажное значение. Специалисты в области физкультуры и спорта рекомендуют начинать занятия с хорошей разминки, в ходе которой качественно разогреваются все мышечные группы. Только после этого можно использовать упражнения, предполагающие нагрузку </w:t>
      </w:r>
      <w:proofErr w:type="gramStart"/>
      <w:r w:rsidR="00BC0D52" w:rsidRPr="001262A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BC0D52" w:rsidRPr="001262AF">
        <w:rPr>
          <w:rFonts w:ascii="Times New Roman" w:hAnsi="Times New Roman" w:cs="Times New Roman"/>
          <w:sz w:val="28"/>
          <w:szCs w:val="28"/>
        </w:rPr>
        <w:t xml:space="preserve"> или иные мышцы.</w:t>
      </w:r>
      <w:r w:rsidR="00FA6DAE" w:rsidRPr="001262AF">
        <w:rPr>
          <w:rFonts w:ascii="Times New Roman" w:hAnsi="Times New Roman" w:cs="Times New Roman"/>
          <w:sz w:val="28"/>
          <w:szCs w:val="28"/>
        </w:rPr>
        <w:t xml:space="preserve"> </w:t>
      </w:r>
      <w:r w:rsidR="00BC0D52" w:rsidRPr="001262AF">
        <w:rPr>
          <w:rFonts w:ascii="Times New Roman" w:hAnsi="Times New Roman" w:cs="Times New Roman"/>
          <w:sz w:val="28"/>
          <w:szCs w:val="28"/>
        </w:rPr>
        <w:t>Для особенно ленивых юных спортсменов американские тренеры даже придумали так называемые комплекс «три по три». Суть методики заключается в использовании трёх основных упражнений – приседания, отжимания и тренировка пресса, которые выполняются по три подхода кажды</w:t>
      </w:r>
      <w:r w:rsidR="005D59B3" w:rsidRPr="001262AF">
        <w:rPr>
          <w:rFonts w:ascii="Times New Roman" w:hAnsi="Times New Roman" w:cs="Times New Roman"/>
          <w:sz w:val="28"/>
          <w:szCs w:val="28"/>
        </w:rPr>
        <w:t>й по несколько раз</w:t>
      </w:r>
      <w:r w:rsidR="00FA6DAE" w:rsidRPr="001262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0200"/>
      </w:tblGrid>
      <w:tr w:rsidR="005D59B3" w:rsidRPr="005D59B3" w:rsidTr="005D59B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59B3" w:rsidRPr="005D59B3" w:rsidRDefault="005D59B3" w:rsidP="00FA6DAE">
            <w:pPr>
              <w:jc w:val="both"/>
              <w:rPr>
                <w:rFonts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200"/>
            </w:tblGrid>
            <w:tr w:rsidR="005D59B3" w:rsidRPr="005D59B3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:rsidR="005D59B3" w:rsidRDefault="00861F8B" w:rsidP="00FA6DAE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AD6629" w:rsidRPr="00AD6629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742676" cy="2057400"/>
                        <wp:effectExtent l="19050" t="0" r="524" b="0"/>
                        <wp:docPr id="2" name="Рисунок 1" descr="C:\Documents and Settings\Администратор\Рабочий стол\IMG_35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Администратор\Рабочий стол\IMG_35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6166" cy="2060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262AF">
                    <w:rPr>
                      <w:sz w:val="32"/>
                      <w:szCs w:val="32"/>
                    </w:rPr>
                    <w:t xml:space="preserve">    </w:t>
                  </w:r>
                  <w:r w:rsidR="001262AF" w:rsidRPr="001262AF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733675" cy="2049212"/>
                        <wp:effectExtent l="19050" t="0" r="9525" b="0"/>
                        <wp:docPr id="5" name="Рисунок 1" descr="C:\Documents and Settings\Оксана\Рабочий стол\IMG_35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Оксана\Рабочий стол\IMG_35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8443" cy="2052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2AF" w:rsidRDefault="00810C3E" w:rsidP="001262A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        </w:t>
                  </w:r>
                  <w:r w:rsidR="001262AF" w:rsidRPr="001262AF">
                    <w:rPr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</w:rPr>
                    <w:t xml:space="preserve">       Утренняя гимнастика  в детском саду имеет большое оздоровительное значение и является обязательной частью распорядка дня.</w:t>
                  </w:r>
                </w:p>
                <w:p w:rsidR="001262AF" w:rsidRPr="001262AF" w:rsidRDefault="001262AF" w:rsidP="001262A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</w:rPr>
                  </w:pPr>
                </w:p>
                <w:p w:rsidR="001262AF" w:rsidRPr="001262AF" w:rsidRDefault="001262AF" w:rsidP="001262A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Помните слова из песенки: </w:t>
                  </w:r>
                  <w:r w:rsidRPr="001262A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«Он весь день куда-то мчится, он ужасно огорчится, если что-нибудь на свете вдруг случится без него»</w:t>
                  </w:r>
                  <w:r w:rsidRPr="001262AF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</w:rPr>
                    <w:t xml:space="preserve">. </w:t>
                  </w:r>
                  <w:r w:rsidRPr="001262A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br/>
                    <w:t xml:space="preserve">Так и есть! Потребность в движении заложена в малыше с рождения. И задача мам и пап не только помочь ребенку гармонично развиваться, осваивать новые навыки и умения, но и не отбить желание заниматься спортом в будущем. </w:t>
                  </w:r>
                </w:p>
                <w:p w:rsidR="001262AF" w:rsidRPr="001262AF" w:rsidRDefault="001262AF" w:rsidP="001262A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 мы знаем, что спеша на работу или по другим делам мы редко пытаемся провести утреннюю гимнастику со своими детьми перед детским садом. </w:t>
                  </w:r>
                </w:p>
                <w:p w:rsidR="001262AF" w:rsidRPr="001262AF" w:rsidRDefault="001262AF" w:rsidP="001262A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Именно по этой причине ежедневное её проведение в детском дошкольном учреждении должно быть обязательным. </w:t>
                  </w:r>
                </w:p>
                <w:p w:rsidR="001262AF" w:rsidRPr="001262AF" w:rsidRDefault="001262AF" w:rsidP="001262A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Утренняя гимнастика проводится в определённые часы до завтрака, поэтому старайтесь привести ребёнка в детский сад без опозданий так, чтобы ребёнок успел её сделать. </w:t>
                  </w:r>
                </w:p>
                <w:p w:rsidR="001262AF" w:rsidRPr="001262AF" w:rsidRDefault="001262AF" w:rsidP="001262A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Утренняя гимнастика - это комплекс специально подобранных упражнений, которые проводятся с целью настроить, "зарядить" ребенка на весь предстоящий день. </w:t>
                  </w:r>
                </w:p>
                <w:p w:rsidR="001262AF" w:rsidRPr="001262AF" w:rsidRDefault="00810C3E" w:rsidP="001262AF">
                  <w:pPr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="001262AF" w:rsidRPr="001262AF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                         Здоровье в порядке - спасибо зарядке!</w:t>
                  </w:r>
                </w:p>
                <w:p w:rsidR="001262AF" w:rsidRPr="001262AF" w:rsidRDefault="001262AF" w:rsidP="001262A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Зарядка вырабатывает у детей привычку каждый день по утрам выполнять физические упражнения. Со временем эта полезная привычка переходит в потребность, тем самым прививается культура здорового образа жизни у дошкольников. </w:t>
                  </w:r>
                </w:p>
                <w:p w:rsidR="001262AF" w:rsidRPr="001262AF" w:rsidRDefault="001262AF" w:rsidP="001262A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Гимнастика проводится с детьми ежедневно в утренний отрезок времени, в течение 10 – 12 минут. Комплекс утренней гимнастики планируется на две недели и состоит из трех частей: вводной, основной и заключительной.</w:t>
                  </w:r>
                </w:p>
                <w:p w:rsidR="001262AF" w:rsidRPr="001262AF" w:rsidRDefault="001262AF" w:rsidP="001262A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правило, вводная часть включает в себя различные виды ходьбы и бега (иногда несложные игровые задания). Это небольшая разминка.</w:t>
                  </w:r>
                </w:p>
                <w:p w:rsidR="001262AF" w:rsidRPr="001262AF" w:rsidRDefault="001262AF" w:rsidP="001262A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Основная часть – </w:t>
                  </w:r>
                  <w:proofErr w:type="spellStart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общеразвивающие</w:t>
                  </w:r>
                  <w:proofErr w:type="spellEnd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упражнения с предметами (флажки, платочки, кегли, кубики, обручи, мячи и т.п.) Данные упражнения способствуют </w:t>
                  </w: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 и животе), так как статическая поза отрицательно сказывается на осанке в целом и на формировании свода стопы ребенка. В заключительной части утренней гимнастики проводится ходьба в умеренном темпе и игры малой подвижности для восстановления дыхания, включаются элементы </w:t>
                  </w:r>
                  <w:proofErr w:type="spellStart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здоровьесберегающих</w:t>
                  </w:r>
                  <w:proofErr w:type="spellEnd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технологий, способствующие полноценному физическому развитию: </w:t>
                  </w:r>
                </w:p>
                <w:p w:rsidR="001262AF" w:rsidRPr="001262AF" w:rsidRDefault="001262AF" w:rsidP="001262AF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Упражнения на восстановление дыхания. </w:t>
                  </w:r>
                </w:p>
                <w:p w:rsidR="001262AF" w:rsidRPr="001262AF" w:rsidRDefault="001262AF" w:rsidP="001262AF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Пальчиковые гимнастики. </w:t>
                  </w:r>
                </w:p>
                <w:p w:rsidR="001262AF" w:rsidRPr="001262AF" w:rsidRDefault="001262AF" w:rsidP="001262AF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Упражнения для глаз. </w:t>
                  </w:r>
                </w:p>
                <w:p w:rsidR="001262AF" w:rsidRPr="001262AF" w:rsidRDefault="001262AF" w:rsidP="001262AF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Упражнения для профилактики плоскостопия, </w:t>
                  </w:r>
                  <w:proofErr w:type="spellStart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самомассаж</w:t>
                  </w:r>
                  <w:proofErr w:type="spellEnd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другие.</w:t>
                  </w:r>
                </w:p>
                <w:p w:rsidR="001262AF" w:rsidRDefault="001262AF" w:rsidP="001262AF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</w:t>
                  </w:r>
                  <w:r w:rsidRPr="001262AF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476500" cy="1856426"/>
                        <wp:effectExtent l="19050" t="0" r="0" b="0"/>
                        <wp:docPr id="7" name="Рисунок 1" descr="C:\Documents and Settings\Оксана\Рабочий стол\IMG_35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Оксана\Рабочий стол\IMG_358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8300" cy="185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                                                     </w:t>
                  </w:r>
                </w:p>
                <w:p w:rsidR="001262AF" w:rsidRPr="001262AF" w:rsidRDefault="001262AF" w:rsidP="001262A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Утренняя гимнастика пройдет эффективней и увлекательней в сопровождении музыки. Музыка создает хорошее настроение и вызывает положительные эмоции, снижает </w:t>
                  </w:r>
                  <w:proofErr w:type="spellStart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психоэмоциональное</w:t>
                  </w:r>
                  <w:proofErr w:type="spellEnd"/>
                  <w:r w:rsidRPr="00126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напряжение.</w:t>
                  </w:r>
                </w:p>
                <w:p w:rsidR="001262AF" w:rsidRPr="001262AF" w:rsidRDefault="001262AF" w:rsidP="001262A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1F8B" w:rsidRPr="005D59B3" w:rsidRDefault="00861F8B" w:rsidP="00FA6DAE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</w:t>
                  </w:r>
                </w:p>
                <w:p w:rsidR="005D59B3" w:rsidRPr="005D59B3" w:rsidRDefault="005D59B3" w:rsidP="00FA6DAE">
                  <w:pPr>
                    <w:jc w:val="both"/>
                    <w:rPr>
                      <w:vanish/>
                      <w:sz w:val="32"/>
                      <w:szCs w:val="32"/>
                    </w:rPr>
                  </w:pPr>
                </w:p>
                <w:p w:rsidR="005D59B3" w:rsidRPr="005D59B3" w:rsidRDefault="005D59B3" w:rsidP="00FA6DAE">
                  <w:pPr>
                    <w:spacing w:after="0"/>
                    <w:jc w:val="both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5D59B3" w:rsidRPr="005D59B3" w:rsidRDefault="005D59B3" w:rsidP="00FA6DAE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</w:tbl>
    <w:p w:rsidR="005D59B3" w:rsidRPr="005D59B3" w:rsidRDefault="005D59B3" w:rsidP="00FA6DAE">
      <w:pPr>
        <w:jc w:val="both"/>
        <w:rPr>
          <w:sz w:val="32"/>
          <w:szCs w:val="32"/>
        </w:rPr>
      </w:pPr>
    </w:p>
    <w:p w:rsidR="007E5511" w:rsidRPr="00AA35E0" w:rsidRDefault="007E5511" w:rsidP="00FA6DAE">
      <w:pPr>
        <w:jc w:val="both"/>
        <w:rPr>
          <w:sz w:val="32"/>
          <w:szCs w:val="32"/>
        </w:rPr>
      </w:pPr>
    </w:p>
    <w:sectPr w:rsidR="007E5511" w:rsidRPr="00AA35E0" w:rsidSect="00FA6DA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724D"/>
    <w:multiLevelType w:val="multilevel"/>
    <w:tmpl w:val="BD1C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52"/>
    <w:rsid w:val="0000381F"/>
    <w:rsid w:val="001262AF"/>
    <w:rsid w:val="0029670A"/>
    <w:rsid w:val="00297598"/>
    <w:rsid w:val="002E796C"/>
    <w:rsid w:val="002F0BBA"/>
    <w:rsid w:val="003F7177"/>
    <w:rsid w:val="00403E06"/>
    <w:rsid w:val="00553789"/>
    <w:rsid w:val="005D59B3"/>
    <w:rsid w:val="0070237A"/>
    <w:rsid w:val="00731705"/>
    <w:rsid w:val="007E5511"/>
    <w:rsid w:val="00810C3E"/>
    <w:rsid w:val="00861F8B"/>
    <w:rsid w:val="008979D3"/>
    <w:rsid w:val="00914A2D"/>
    <w:rsid w:val="009B1F07"/>
    <w:rsid w:val="00A62D4F"/>
    <w:rsid w:val="00AA35E0"/>
    <w:rsid w:val="00AC5C57"/>
    <w:rsid w:val="00AD6629"/>
    <w:rsid w:val="00B65B05"/>
    <w:rsid w:val="00BC0D52"/>
    <w:rsid w:val="00CD4281"/>
    <w:rsid w:val="00D3254B"/>
    <w:rsid w:val="00E33A9E"/>
    <w:rsid w:val="00E62B42"/>
    <w:rsid w:val="00ED5C8C"/>
    <w:rsid w:val="00EF4426"/>
    <w:rsid w:val="00FA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4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521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15" w:color="7899BF"/>
                <w:right w:val="none" w:sz="0" w:space="0" w:color="auto"/>
              </w:divBdr>
              <w:divsChild>
                <w:div w:id="20445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80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0000"/>
                        <w:left w:val="single" w:sz="2" w:space="0" w:color="CC0000"/>
                        <w:bottom w:val="single" w:sz="2" w:space="15" w:color="CC0000"/>
                        <w:right w:val="single" w:sz="2" w:space="0" w:color="CC0000"/>
                      </w:divBdr>
                      <w:divsChild>
                        <w:div w:id="10911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2011-10-17T07:30:00Z</cp:lastPrinted>
  <dcterms:created xsi:type="dcterms:W3CDTF">2011-10-13T13:24:00Z</dcterms:created>
  <dcterms:modified xsi:type="dcterms:W3CDTF">2014-11-07T16:35:00Z</dcterms:modified>
</cp:coreProperties>
</file>