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C" w:rsidRDefault="00631D8C" w:rsidP="00631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31D8C" w:rsidRDefault="00631D8C" w:rsidP="00631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31D8C" w:rsidRPr="00631D8C" w:rsidRDefault="00631D8C" w:rsidP="00631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 w:rsidRPr="00631D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 эссе</w:t>
      </w:r>
    </w:p>
    <w:p w:rsid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631D8C" w:rsidRP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631D8C" w:rsidRPr="00631D8C" w:rsidRDefault="00631D8C" w:rsidP="00631D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 w:rsidRPr="00631D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Позитивные возможности и сложности в преподавании курса ОРКСЭ</w:t>
      </w:r>
    </w:p>
    <w:p w:rsidR="00631D8C" w:rsidRPr="00060A44" w:rsidRDefault="00631D8C" w:rsidP="00631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75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Pr="00631D8C" w:rsidRDefault="00631D8C" w:rsidP="00631D8C">
      <w:pPr>
        <w:rPr>
          <w:sz w:val="28"/>
          <w:szCs w:val="28"/>
        </w:rPr>
      </w:pPr>
      <w:r w:rsidRPr="00631D8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  <w:lang w:val="en-US"/>
        </w:rPr>
        <w:t xml:space="preserve">     </w:t>
      </w:r>
      <w:r w:rsidRPr="00631D8C">
        <w:rPr>
          <w:sz w:val="28"/>
          <w:szCs w:val="28"/>
        </w:rPr>
        <w:t>Наше общество постоянно меняется, и это неизбежно. Меняемся мы, меняются</w:t>
      </w:r>
      <w:r w:rsidRPr="00631D8C">
        <w:rPr>
          <w:i/>
          <w:sz w:val="28"/>
          <w:szCs w:val="28"/>
        </w:rPr>
        <w:t xml:space="preserve"> </w:t>
      </w:r>
      <w:r w:rsidRPr="00631D8C">
        <w:rPr>
          <w:sz w:val="28"/>
          <w:szCs w:val="28"/>
        </w:rPr>
        <w:t xml:space="preserve">наши ученики. Появилось много инноваций и в педагогике. Но, как говорится, всё новое – хорошо забытое старое. Взять, к примеру, новые стандарты образования. </w:t>
      </w:r>
      <w:proofErr w:type="gramStart"/>
      <w:r w:rsidRPr="00631D8C">
        <w:rPr>
          <w:sz w:val="28"/>
          <w:szCs w:val="28"/>
        </w:rPr>
        <w:t>Нас призывают формировать у обучающихся универсальные учебные действия, различные компетенции.</w:t>
      </w:r>
      <w:proofErr w:type="gramEnd"/>
      <w:r w:rsidRPr="00631D8C">
        <w:rPr>
          <w:sz w:val="28"/>
          <w:szCs w:val="28"/>
        </w:rPr>
        <w:t xml:space="preserve"> А раньше разве мы не этим занимались? Только терминология изменилась, а суть осталась всё та же. Также и с курсом ОРКСЕ. Когда-то, в царское время, дети изучали Закон Божий. Сейчас существуют Воскресные школы, старшеклассники проходят эти темы на </w:t>
      </w:r>
      <w:proofErr w:type="gramStart"/>
      <w:r w:rsidRPr="00631D8C">
        <w:rPr>
          <w:sz w:val="28"/>
          <w:szCs w:val="28"/>
        </w:rPr>
        <w:t>уроках</w:t>
      </w:r>
      <w:proofErr w:type="gramEnd"/>
      <w:r w:rsidRPr="00631D8C">
        <w:rPr>
          <w:sz w:val="28"/>
          <w:szCs w:val="28"/>
        </w:rPr>
        <w:t xml:space="preserve"> МХК. Мы, учителя начальных классов, тоже на всех уроках сеем «разумное, доброе, вечное». То есть эта работа ведётся, но на другом </w:t>
      </w:r>
      <w:proofErr w:type="gramStart"/>
      <w:r w:rsidRPr="00631D8C">
        <w:rPr>
          <w:sz w:val="28"/>
          <w:szCs w:val="28"/>
        </w:rPr>
        <w:t>уровне</w:t>
      </w:r>
      <w:proofErr w:type="gramEnd"/>
      <w:r w:rsidRPr="00631D8C">
        <w:rPr>
          <w:sz w:val="28"/>
          <w:szCs w:val="28"/>
        </w:rPr>
        <w:t>. То, что нам предлагают сейчас, вызывает некоторые сомнения.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Самое главное условие преподавания модулей ОРКСЭ – это компетентность учителя в данном вопросе. Это сложно. Я считаю, что таким вещам человек учится всю жизнь. Как можно полноценно преподавать историю какой – либо религиозной культуры, если мы свою знаем с натяжкой? Отсюда вывод – преподавать такой предмет должны люди, которые получили образование по этой специальности в ВУЗе. Курсы МИОО, конечно, хорошо, но будет ли этого достаточно?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Вызывает сомнение ещё один вопрос: отношение родителей к данному предмету. На родительском собрании был выбран модуль «Основы мировых религиозных культур». Это было логично, так как не все семьи исповедают православие. После этого многие родители стали подходить с различными вопросами: Почему целесообразность  введение предмета в программу не обсуждалась с родителями, а всё было сделано в приказном порядке? Почему нельзя вести в школе все шесть модулей? Почему дети из православных семей должны изучать другие религиозные культуры? Зачем изучать этот предмет в начальной школе, если потом у них будет  курс МХК? Будет ли иметь продолжение этот курс в пятом классе? Были и другие вопросы. Из этого можно сделать вывод, что многое родителям ещё непонятно, и когда дети  начнут изучать данный курс, вопросов будет ещё больше. 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Есть опасение и по поводу взаимоотношений между учащимися. Раньше вопрос о религиозной принадлежности учеников никогда не возникал, а теперь этого трудно будет избежать. Не вызовет ли это каких-либо трений между детьми? В классе есть дети - иностранцы и дети РФ разных национальностей. Взаимоотношения между ребятами хорошие, никогда не возникало конфликтов на национальной почве, хотя им всегда было интересно, откуда кто приехал, где кто родился. И если все дети прекрасно знают свою родину, то далеко не все знают о конфессиональной принадлежности своей семьи. Я тактично затронула этот вопрос, когда в школе проходила неделя православной культуры, и, оказалось, что дети из Армении, Киргизии, Узбекистана, Осетии не имеют ни малейшего понятия о каких-либо религиозных традициях своего народа. Лучше дело обстоит с православными семьями. Дети смогли включиться в беседу и проявили заинтересованность.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Проблемным для всех учителей начальных классов является и то, что уроки по курсу ОРКСЭ будут проводиться за счёт уроков литературного чтения. Сейчас дети дома читают очень мало. Основное времяпровождение – это компьютер. За два часа в школе невозможно полноценно дать весь программный материал. А ведь в четвёртом классе детям предстоит писать </w:t>
      </w:r>
      <w:proofErr w:type="gramStart"/>
      <w:r w:rsidRPr="00631D8C">
        <w:rPr>
          <w:sz w:val="28"/>
          <w:szCs w:val="28"/>
        </w:rPr>
        <w:t>итоговые</w:t>
      </w:r>
      <w:proofErr w:type="gramEnd"/>
      <w:r w:rsidRPr="00631D8C">
        <w:rPr>
          <w:sz w:val="28"/>
          <w:szCs w:val="28"/>
        </w:rPr>
        <w:t xml:space="preserve"> работы по литературному чтению. А с каким «чтением» они придут в пятый класс? Всё это вызывает определённые сомнения.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Я считаю, что в процессе работы возникнут и другие сложности, но без практики, имея только теоритическую подготовку, трудно сказать, где и на каком этапе они появятся. Есть множество мелочей, на которые нужно обратить внимание, многое учесть.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 Мне кажется, что главное в этой ситуации быть очень корректными и не оскорбить религиозных и национальных чувств детей и их родителей. Приведу пример. Недавно подошёл ко мне отец одного ученика. Их семья православная и очень религиозная. Он стал настаивать на том, что изучая религиозную культуру других народов ничего хорошего  православным детям дать нельзя. Он был так решительно настроен, что я не стала с ним спорить, а просто напомнила ему сказку «Золотой кувшин», где мусульманский юноша Аскер спас своего отца от смерти, нарушив при этом указ царя, и спросила: «Что Вы имеете против того, чтобы дети послушали эту историю, которая учит любви и уважению к родителям при изучении темы «Семья?». Мужчина задумался, потом сказал, </w:t>
      </w:r>
      <w:proofErr w:type="gramStart"/>
      <w:r w:rsidRPr="00631D8C">
        <w:rPr>
          <w:sz w:val="28"/>
          <w:szCs w:val="28"/>
        </w:rPr>
        <w:t>что</w:t>
      </w:r>
      <w:proofErr w:type="gramEnd"/>
      <w:r w:rsidRPr="00631D8C">
        <w:rPr>
          <w:sz w:val="28"/>
          <w:szCs w:val="28"/>
        </w:rPr>
        <w:t xml:space="preserve"> пожалуй я права. А я подумала: «Сколько таких ситуаций ещё возникнет, и хорошо, если они разрешатся также мирно».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Одна из важнейших задач – сделать новый предмет интересным для детей. Мне кажется, что это возможно. Здесь можно использовать огромное количество различных материалов. Сюда могут быть привлечены шедевры мировой культуры: поэзии, литературы,  музыки,  архитектуры,  живописи, скульптуры и т. д. Здесь можно использовать широкий спектр методов и приёмов работы. Хочется расшевелить ребят, заинтересовать, вовлечь их в творческую работу, спланировать проектную деятельность, реализовать системно - </w:t>
      </w:r>
      <w:proofErr w:type="spellStart"/>
      <w:r w:rsidRPr="00631D8C">
        <w:rPr>
          <w:sz w:val="28"/>
          <w:szCs w:val="28"/>
        </w:rPr>
        <w:t>деятельностный</w:t>
      </w:r>
      <w:proofErr w:type="spellEnd"/>
      <w:r w:rsidRPr="00631D8C">
        <w:rPr>
          <w:sz w:val="28"/>
          <w:szCs w:val="28"/>
        </w:rPr>
        <w:t xml:space="preserve">  подход и т.д., используя при этом и личный опыт учащихся.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Этот курс, помимо своего основного назначения, даёт огромный простор для </w:t>
      </w:r>
      <w:proofErr w:type="gramStart"/>
      <w:r w:rsidRPr="00631D8C">
        <w:rPr>
          <w:sz w:val="28"/>
          <w:szCs w:val="28"/>
        </w:rPr>
        <w:t>воспитательной</w:t>
      </w:r>
      <w:proofErr w:type="gramEnd"/>
      <w:r w:rsidRPr="00631D8C">
        <w:rPr>
          <w:sz w:val="28"/>
          <w:szCs w:val="28"/>
        </w:rPr>
        <w:t xml:space="preserve"> работы. Это воспитание духовно - нравственных качеств, эстетическое воспитание (через красоту картин, музыкальных произведений, красоту природы и т. д.), патриотическое воспитание (через изучение тем о родине, о культуре и традициях разных народов)</w:t>
      </w:r>
      <w:proofErr w:type="gramStart"/>
      <w:r w:rsidRPr="00631D8C">
        <w:rPr>
          <w:sz w:val="28"/>
          <w:szCs w:val="28"/>
        </w:rPr>
        <w:t xml:space="preserve"> ,</w:t>
      </w:r>
      <w:proofErr w:type="gramEnd"/>
      <w:r w:rsidRPr="00631D8C">
        <w:rPr>
          <w:sz w:val="28"/>
          <w:szCs w:val="28"/>
        </w:rPr>
        <w:t xml:space="preserve"> формирование таких качеств, как человечность, отзывчивость, сердечность, уважение к другим людям, сопереживание, доброта, умение прощать. </w:t>
      </w:r>
      <w:proofErr w:type="gramStart"/>
      <w:r w:rsidRPr="00631D8C">
        <w:rPr>
          <w:sz w:val="28"/>
          <w:szCs w:val="28"/>
        </w:rPr>
        <w:t xml:space="preserve">Мне нравится, что при этом рекомендуется использовать притчи, сказки, библейские истории и т. д. Я надеюсь, что модуль «Основы мировых религиозных культур» поможет улучшить взаимоотношения между детьми в классе и их отношения с окружающимися, снизит конфликтность, раскроет значимость семейных ценностей, поможет в формировании гражданской позиции и положительных личностных качеств. </w:t>
      </w:r>
      <w:proofErr w:type="gramEnd"/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В рамках этого курса можно осуществлять интересную экскурсионную работу. Много лет назад я возила класс в Новодевичий монастырь, и до сих пор помню, как горели у ребят глаза. Кстати, особую заинтересованность тогда  проявили мусульманские дети. Уже сейчас мы с родительским комитетом составляем план экскурсионной работы на следующий учебный год и планируем организовать экскурсии, которые помогут познакомить учащихся с различными религиозными культурами. Это также является одним  из  вариантов  для  привлечения  родителей  к </w:t>
      </w:r>
      <w:proofErr w:type="spellStart"/>
      <w:r w:rsidRPr="00631D8C">
        <w:rPr>
          <w:sz w:val="28"/>
          <w:szCs w:val="28"/>
        </w:rPr>
        <w:t>учебно</w:t>
      </w:r>
      <w:proofErr w:type="spellEnd"/>
      <w:r w:rsidRPr="00631D8C">
        <w:rPr>
          <w:sz w:val="28"/>
          <w:szCs w:val="28"/>
        </w:rPr>
        <w:t xml:space="preserve"> – воспитательному процессу и формированию их заинтересованности к школьной жизни своих детей.</w:t>
      </w:r>
    </w:p>
    <w:p w:rsidR="00631D8C" w:rsidRPr="00631D8C" w:rsidRDefault="00631D8C" w:rsidP="00631D8C">
      <w:pPr>
        <w:jc w:val="both"/>
        <w:rPr>
          <w:sz w:val="28"/>
          <w:szCs w:val="28"/>
        </w:rPr>
      </w:pPr>
      <w:r w:rsidRPr="00631D8C">
        <w:rPr>
          <w:sz w:val="28"/>
          <w:szCs w:val="28"/>
        </w:rPr>
        <w:t xml:space="preserve">     Большим плюсом модуля «Основы мировых религиозных культур», я считаю возможность показать детям, что общечеловеческие ценности не зависят от религиозной принадлежности человека. Здесь можно провести параллели между основными религиями мира и проанализировать, что есть в них общего и чем они отличаются.  Каждая тема в этом модуле будет рассматриваться с точки зрения разных вероисповеданий, а это даёт возможность для взаимопроникновения религиозных культур, национальных традиций.  Это поможет формированию у учащихся культурологических компетенций, формированию </w:t>
      </w:r>
      <w:proofErr w:type="spellStart"/>
      <w:r w:rsidRPr="00631D8C">
        <w:rPr>
          <w:sz w:val="28"/>
          <w:szCs w:val="28"/>
        </w:rPr>
        <w:t>мировозрения</w:t>
      </w:r>
      <w:proofErr w:type="spellEnd"/>
      <w:r>
        <w:rPr>
          <w:sz w:val="28"/>
          <w:szCs w:val="28"/>
        </w:rPr>
        <w:t>.</w:t>
      </w:r>
    </w:p>
    <w:p w:rsidR="00631D8C" w:rsidRPr="00631D8C" w:rsidRDefault="00631D8C" w:rsidP="00631D8C">
      <w:pPr>
        <w:jc w:val="both"/>
        <w:rPr>
          <w:sz w:val="28"/>
          <w:szCs w:val="28"/>
          <w:lang w:val="en-US"/>
        </w:rPr>
      </w:pPr>
    </w:p>
    <w:p w:rsidR="00631D8C" w:rsidRPr="00631D8C" w:rsidRDefault="00631D8C" w:rsidP="00631D8C">
      <w:pPr>
        <w:jc w:val="both"/>
        <w:rPr>
          <w:sz w:val="28"/>
          <w:szCs w:val="28"/>
        </w:rPr>
      </w:pPr>
    </w:p>
    <w:p w:rsidR="00631D8C" w:rsidRPr="00631D8C" w:rsidRDefault="00631D8C" w:rsidP="00631D8C">
      <w:pPr>
        <w:jc w:val="both"/>
        <w:rPr>
          <w:sz w:val="28"/>
          <w:szCs w:val="28"/>
        </w:rPr>
      </w:pPr>
    </w:p>
    <w:p w:rsidR="00631D8C" w:rsidRPr="00631D8C" w:rsidRDefault="00631D8C" w:rsidP="00631D8C">
      <w:pPr>
        <w:jc w:val="both"/>
        <w:rPr>
          <w:sz w:val="28"/>
          <w:szCs w:val="28"/>
        </w:rPr>
      </w:pPr>
    </w:p>
    <w:p w:rsidR="00631D8C" w:rsidRPr="00631D8C" w:rsidRDefault="00631D8C" w:rsidP="00631D8C">
      <w:pPr>
        <w:jc w:val="both"/>
        <w:rPr>
          <w:sz w:val="28"/>
          <w:szCs w:val="28"/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p w:rsidR="00631D8C" w:rsidRDefault="00631D8C">
      <w:pPr>
        <w:rPr>
          <w:lang w:val="en-US"/>
        </w:rPr>
      </w:pPr>
    </w:p>
    <w:sectPr w:rsidR="00631D8C" w:rsidSect="00631D8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C"/>
    <w:rsid w:val="00063693"/>
    <w:rsid w:val="00631D8C"/>
    <w:rsid w:val="008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2013-10-08T16:05:00Z</dcterms:created>
  <dcterms:modified xsi:type="dcterms:W3CDTF">2013-10-08T16:11:00Z</dcterms:modified>
</cp:coreProperties>
</file>