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633"/>
        <w:gridCol w:w="950"/>
        <w:gridCol w:w="951"/>
        <w:gridCol w:w="3386"/>
        <w:gridCol w:w="1418"/>
        <w:gridCol w:w="1701"/>
        <w:gridCol w:w="1937"/>
        <w:gridCol w:w="3874"/>
      </w:tblGrid>
      <w:tr w:rsidR="001A6D08" w:rsidTr="00110030">
        <w:tc>
          <w:tcPr>
            <w:tcW w:w="633" w:type="dxa"/>
            <w:vMerge w:val="restart"/>
          </w:tcPr>
          <w:p w:rsidR="001A6D08" w:rsidRPr="0098500A" w:rsidRDefault="001A6D08" w:rsidP="001100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8500A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1901" w:type="dxa"/>
            <w:gridSpan w:val="2"/>
          </w:tcPr>
          <w:p w:rsidR="001A6D08" w:rsidRPr="0098500A" w:rsidRDefault="001A6D08" w:rsidP="001100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8500A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  <w:tc>
          <w:tcPr>
            <w:tcW w:w="3386" w:type="dxa"/>
            <w:vMerge w:val="restart"/>
          </w:tcPr>
          <w:p w:rsidR="001A6D08" w:rsidRPr="0098500A" w:rsidRDefault="001A6D08" w:rsidP="001100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8500A">
              <w:rPr>
                <w:rFonts w:asciiTheme="majorHAnsi" w:hAnsiTheme="maj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1A6D08" w:rsidRPr="0098500A" w:rsidRDefault="001A6D08" w:rsidP="001100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8500A">
              <w:rPr>
                <w:rFonts w:asciiTheme="majorHAnsi" w:hAnsiTheme="majorHAnsi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1A6D08" w:rsidRPr="0098500A" w:rsidRDefault="001A6D08" w:rsidP="001100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1937" w:type="dxa"/>
            <w:vMerge w:val="restart"/>
          </w:tcPr>
          <w:p w:rsidR="001A6D08" w:rsidRPr="0098500A" w:rsidRDefault="001A6D08" w:rsidP="001100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8500A">
              <w:rPr>
                <w:rFonts w:asciiTheme="majorHAnsi" w:hAnsiTheme="majorHAnsi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874" w:type="dxa"/>
            <w:vMerge w:val="restart"/>
          </w:tcPr>
          <w:p w:rsidR="001A6D08" w:rsidRPr="0098500A" w:rsidRDefault="001A6D08" w:rsidP="001100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8500A">
              <w:rPr>
                <w:rFonts w:asciiTheme="majorHAnsi" w:hAnsiTheme="majorHAnsi"/>
                <w:b/>
                <w:sz w:val="24"/>
                <w:szCs w:val="24"/>
              </w:rPr>
              <w:t>Требования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к уровню подготовки учащихся</w:t>
            </w:r>
          </w:p>
        </w:tc>
      </w:tr>
      <w:tr w:rsidR="001A6D08" w:rsidTr="00110030">
        <w:tc>
          <w:tcPr>
            <w:tcW w:w="633" w:type="dxa"/>
            <w:vMerge/>
          </w:tcPr>
          <w:p w:rsidR="001A6D08" w:rsidRDefault="001A6D08" w:rsidP="00110030"/>
        </w:tc>
        <w:tc>
          <w:tcPr>
            <w:tcW w:w="950" w:type="dxa"/>
          </w:tcPr>
          <w:p w:rsidR="001A6D08" w:rsidRPr="0098500A" w:rsidRDefault="001A6D08" w:rsidP="001100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8500A">
              <w:rPr>
                <w:rFonts w:asciiTheme="majorHAnsi" w:hAnsiTheme="majorHAnsi"/>
                <w:b/>
                <w:sz w:val="24"/>
                <w:szCs w:val="24"/>
              </w:rPr>
              <w:t>план</w:t>
            </w:r>
          </w:p>
        </w:tc>
        <w:tc>
          <w:tcPr>
            <w:tcW w:w="951" w:type="dxa"/>
          </w:tcPr>
          <w:p w:rsidR="001A6D08" w:rsidRPr="0098500A" w:rsidRDefault="001A6D08" w:rsidP="001100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8500A">
              <w:rPr>
                <w:rFonts w:asciiTheme="majorHAnsi" w:hAnsiTheme="majorHAnsi"/>
                <w:b/>
                <w:sz w:val="24"/>
                <w:szCs w:val="24"/>
              </w:rPr>
              <w:t>факт</w:t>
            </w:r>
          </w:p>
        </w:tc>
        <w:tc>
          <w:tcPr>
            <w:tcW w:w="3386" w:type="dxa"/>
            <w:vMerge/>
          </w:tcPr>
          <w:p w:rsidR="001A6D08" w:rsidRDefault="001A6D08" w:rsidP="00110030"/>
        </w:tc>
        <w:tc>
          <w:tcPr>
            <w:tcW w:w="1418" w:type="dxa"/>
            <w:vMerge/>
          </w:tcPr>
          <w:p w:rsidR="001A6D08" w:rsidRDefault="001A6D08" w:rsidP="00110030"/>
        </w:tc>
        <w:tc>
          <w:tcPr>
            <w:tcW w:w="1701" w:type="dxa"/>
            <w:vMerge/>
          </w:tcPr>
          <w:p w:rsidR="001A6D08" w:rsidRDefault="001A6D08" w:rsidP="00110030"/>
        </w:tc>
        <w:tc>
          <w:tcPr>
            <w:tcW w:w="1937" w:type="dxa"/>
            <w:vMerge/>
          </w:tcPr>
          <w:p w:rsidR="001A6D08" w:rsidRDefault="001A6D08" w:rsidP="00110030"/>
        </w:tc>
        <w:tc>
          <w:tcPr>
            <w:tcW w:w="3874" w:type="dxa"/>
            <w:vMerge/>
          </w:tcPr>
          <w:p w:rsidR="001A6D08" w:rsidRDefault="001A6D08" w:rsidP="00110030"/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02.09.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Красота родной природы в творчестве русских художников. Рисунок «Летний пейзаж».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ейзаж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Формирование  умения выражать в рисунке свои зрительные представления и впечатления от восприятия пейзажа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09.09.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Составление мозаичного панно «Парусные лодки на воде».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Мозаика      панно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Развитие творческого воображения, пространственное мышление и умение образно передать задуманную композицию.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16.09. 23.09.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Ознакомление с произведениями изобразительного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искусства. Натюрморт «Фрукты и овощи»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 xml:space="preserve">Натюрморт </w:t>
            </w:r>
            <w:r>
              <w:rPr>
                <w:rFonts w:asciiTheme="majorHAnsi" w:hAnsiTheme="majorHAnsi"/>
                <w:sz w:val="24"/>
                <w:szCs w:val="24"/>
              </w:rPr>
              <w:t>светотень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Расширение знаний  детей о натюрморте; 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30.09. 07.10.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Искусство натюрморт</w:t>
            </w:r>
            <w:r>
              <w:rPr>
                <w:rFonts w:asciiTheme="majorHAnsi" w:hAnsiTheme="majorHAnsi"/>
                <w:sz w:val="24"/>
                <w:szCs w:val="24"/>
              </w:rPr>
              <w:t>а. Натюрморт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 xml:space="preserve"> «Кувшин и яблоко».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Муляжи       натюрморт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Рисование с натуры 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Расширение  знаний детей о натюрморте; 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14.10.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Изучаем азбуку изобразительного искусства. Рисование коробки.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ерспекти</w:t>
            </w:r>
          </w:p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ва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 xml:space="preserve">Развитие умений и навыков сравнивать свой рисунок с изображаемым предметом и исправлять замеченные в </w:t>
            </w:r>
            <w:r w:rsidRPr="0080275C">
              <w:rPr>
                <w:rFonts w:asciiTheme="majorHAnsi" w:hAnsiTheme="majorHAnsi"/>
                <w:sz w:val="24"/>
                <w:szCs w:val="24"/>
              </w:rPr>
              <w:lastRenderedPageBreak/>
              <w:t>рисунке ошибки.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21.10.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Изучаем азбуку изобразительног</w:t>
            </w:r>
            <w:r>
              <w:rPr>
                <w:rFonts w:asciiTheme="majorHAnsi" w:hAnsiTheme="majorHAnsi"/>
                <w:sz w:val="24"/>
                <w:szCs w:val="24"/>
              </w:rPr>
              <w:t>о искусства. Рисование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 xml:space="preserve"> шара.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Свет,  полутень, тень, собственная тень, падающая тень, блик, рефлекс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Рисование с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натуры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Формирование  начальных представлений о светотени; обучать приемам штриховки, выявляющей объем, форму шара.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28.10.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Рисование по памяти «Моя улица» или «Мой двор».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Жанр,  перспекти</w:t>
            </w:r>
          </w:p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 xml:space="preserve">ва,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пейзаж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Формирование  умения выражать в рисунке свои зрительные представления и впечатления от восприятия пейзажа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10-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11.11. 18.11.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Рисов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ание  фигуры 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человека.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Канон, модуль, пропорции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Рисование с натуры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и по представлению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Формирование  элементарных представлений о пропорциях, строении фигуры человека; развитие графических умений и навыков.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25.11.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игур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 xml:space="preserve"> человек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 xml:space="preserve"> с атрибутами труда или спорта.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Канон,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модуль, пропорции, скатывание вдавливание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 xml:space="preserve"> прищипыва</w:t>
            </w:r>
          </w:p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ние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 xml:space="preserve">Закрепление знаний о пропорциях фигуры человека. 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02.12.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Набр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оски 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 xml:space="preserve"> животного (заяц, кошка, белка, собака)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ропорции</w:t>
            </w:r>
          </w:p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анималистика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Рисование с натуры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и по представлению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 xml:space="preserve">Формирование  графических умений и навыков; развитие зрительной памяти умения сравнивать свой рисунок с натурой с целью передачи пропорций  особенностей формы </w:t>
            </w:r>
            <w:r w:rsidRPr="0080275C">
              <w:rPr>
                <w:rFonts w:asciiTheme="majorHAnsi" w:hAnsiTheme="majorHAnsi"/>
                <w:sz w:val="24"/>
                <w:szCs w:val="24"/>
              </w:rPr>
              <w:lastRenderedPageBreak/>
              <w:t>животного.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09.12.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Набр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оски 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 xml:space="preserve"> птиц (голубь, сорока, утка)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ропорции</w:t>
            </w:r>
          </w:p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Анималистика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Рисование с натуры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и по представлению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Формирование графических умений  и навыков в изображении предмета сложной формы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16.12. 23.12.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 xml:space="preserve"> Роспись разделочной кухонной доски 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Хохлома, Гжель,  Палех, Городец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Декоративная работа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Формирование умения составлять декоративн</w:t>
            </w:r>
            <w:proofErr w:type="gramStart"/>
            <w:r w:rsidRPr="0080275C">
              <w:rPr>
                <w:rFonts w:asciiTheme="majorHAnsi" w:hAnsiTheme="majorHAnsi"/>
                <w:sz w:val="24"/>
                <w:szCs w:val="24"/>
              </w:rPr>
              <w:t>о-</w:t>
            </w:r>
            <w:proofErr w:type="gramEnd"/>
            <w:r w:rsidRPr="0080275C">
              <w:rPr>
                <w:rFonts w:asciiTheme="majorHAnsi" w:hAnsiTheme="majorHAnsi"/>
                <w:sz w:val="24"/>
                <w:szCs w:val="24"/>
              </w:rPr>
              <w:t xml:space="preserve"> сюжетные композиции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13.01.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Иллюстрация к сказке А. С. Пушкина «Сказка о рыбаке и рыбке».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ллюстра</w:t>
            </w:r>
          </w:p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ция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Развитие  творческого воображения, умения выражать свои чувства в рисунках.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18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950" w:type="dxa"/>
          </w:tcPr>
          <w:p w:rsidR="001A6D08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20.01.</w:t>
            </w:r>
          </w:p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27.01.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Иллюстрация к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русской народной сказке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 xml:space="preserve"> «По щучьему велению».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Эпизод  эскиз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 xml:space="preserve"> пропорции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 xml:space="preserve">Формирование умения выражать в рисунке свои зрительные представления и впечатления 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Поздравительная открытка ко Дню Защитника Отечества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Эпизод  эскиз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 xml:space="preserve"> пропорции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Декоративн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ая работа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Формирование умения выражать в декоративном рисунке свои  зрительные представления.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10.02.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Рисование современных машин.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Конструкциякабина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 xml:space="preserve"> кузов, обод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Рисование с натуры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и по представлению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ормирование графических навыков в передаче пространственного расположения группы предметов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17.02.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Рисунок. Народный  праздник «Шагаа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Шагаа 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Развитие интереса и любви к народным традициям.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23-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950" w:type="dxa"/>
          </w:tcPr>
          <w:p w:rsidR="001A6D08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24.03.</w:t>
            </w:r>
          </w:p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Рисунок.  Национальные игры «Тевек», «Кажык».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Традиции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 xml:space="preserve">  обряд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 xml:space="preserve">Ознакомление с произведениями </w:t>
            </w:r>
            <w:proofErr w:type="gramStart"/>
            <w:r w:rsidRPr="0080275C">
              <w:rPr>
                <w:rFonts w:asciiTheme="majorHAnsi" w:hAnsiTheme="majorHAnsi"/>
                <w:sz w:val="24"/>
                <w:szCs w:val="24"/>
              </w:rPr>
              <w:t>народного</w:t>
            </w:r>
            <w:proofErr w:type="gramEnd"/>
            <w:r w:rsidRPr="0080275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игр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50" w:type="dxa"/>
          </w:tcPr>
          <w:p w:rsidR="001A6D08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</w:t>
            </w:r>
          </w:p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Рисунки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 xml:space="preserve"> животных и птиц.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ропорции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Рисование с натуры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и по представлению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 xml:space="preserve">Формирование графических умений  и навыков в изображении предмета сложной </w:t>
            </w:r>
            <w:r w:rsidRPr="0080275C">
              <w:rPr>
                <w:rFonts w:asciiTheme="majorHAnsi" w:hAnsiTheme="majorHAnsi"/>
                <w:sz w:val="24"/>
                <w:szCs w:val="24"/>
              </w:rPr>
              <w:lastRenderedPageBreak/>
              <w:t>формы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26-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950" w:type="dxa"/>
          </w:tcPr>
          <w:p w:rsidR="001A6D08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07.04.</w:t>
            </w:r>
          </w:p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14.04.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Иллюстрирование басни И. Крылова «Ворона и лисица»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Пропорции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 xml:space="preserve"> сюжет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Умение выражать свое понимание содержания литературного произведения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28-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950" w:type="dxa"/>
          </w:tcPr>
          <w:p w:rsidR="001A6D08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21.04.</w:t>
            </w:r>
          </w:p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28.04.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Рисунок 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«Закат солнца».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Жанр перспектива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 xml:space="preserve"> пейзаж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Тематическое рисование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Формирование умения выделять главное в пейзаже, определять изменение цвета и различать цветовой фон.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05.05.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Люди труда в изобразительном искусстве.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Инструмент 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композиция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Развитие эстетического восприятия и понимания красоты труда людей в жизни и произведениях изобразительного искусства.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31-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12.05.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Составление мозаичного панно «Слава труду».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Эскиз, панно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Аппликация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Развитие творческого воображения, пространственное мышление и умение образно передать задуманную композицию.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19.04.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Аппликация «Орнаменты народов мира».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Компоновк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а орнамент </w:t>
            </w:r>
            <w:r w:rsidRPr="0080275C">
              <w:rPr>
                <w:rFonts w:asciiTheme="majorHAnsi" w:hAnsiTheme="majorHAnsi"/>
                <w:sz w:val="24"/>
                <w:szCs w:val="24"/>
              </w:rPr>
              <w:t>элемент</w:t>
            </w: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Аппликация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Развитие творческого воображения, изобразительных навыков.</w:t>
            </w:r>
          </w:p>
        </w:tc>
      </w:tr>
      <w:tr w:rsidR="001A6D08" w:rsidTr="00110030">
        <w:tc>
          <w:tcPr>
            <w:tcW w:w="633" w:type="dxa"/>
          </w:tcPr>
          <w:p w:rsidR="001A6D08" w:rsidRPr="0080275C" w:rsidRDefault="001A6D08" w:rsidP="001100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950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26.05.</w:t>
            </w:r>
          </w:p>
        </w:tc>
        <w:tc>
          <w:tcPr>
            <w:tcW w:w="95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Итоги года. Выставка рисунков. Искусствоведческая викторина.</w:t>
            </w:r>
          </w:p>
        </w:tc>
        <w:tc>
          <w:tcPr>
            <w:tcW w:w="1418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eastAsia="Times New Roman" w:hAnsiTheme="majorHAnsi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7" w:type="dxa"/>
          </w:tcPr>
          <w:p w:rsidR="001A6D08" w:rsidRPr="0080275C" w:rsidRDefault="001A6D08" w:rsidP="0011003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874" w:type="dxa"/>
          </w:tcPr>
          <w:p w:rsidR="001A6D08" w:rsidRPr="0080275C" w:rsidRDefault="001A6D08" w:rsidP="00110030">
            <w:pPr>
              <w:rPr>
                <w:rFonts w:asciiTheme="majorHAnsi" w:hAnsiTheme="majorHAnsi"/>
                <w:sz w:val="24"/>
                <w:szCs w:val="24"/>
              </w:rPr>
            </w:pPr>
            <w:r w:rsidRPr="0080275C">
              <w:rPr>
                <w:rFonts w:asciiTheme="majorHAnsi" w:hAnsiTheme="majorHAnsi"/>
                <w:sz w:val="24"/>
                <w:szCs w:val="24"/>
              </w:rPr>
              <w:t>Формирование интереса к произведениям искусства.</w:t>
            </w:r>
          </w:p>
        </w:tc>
      </w:tr>
    </w:tbl>
    <w:p w:rsidR="00000000" w:rsidRDefault="001A6D08"/>
    <w:sectPr w:rsidR="00000000" w:rsidSect="001A6D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6D08"/>
    <w:rsid w:val="001A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4858</Characters>
  <Application>Microsoft Office Word</Application>
  <DocSecurity>0</DocSecurity>
  <Lines>40</Lines>
  <Paragraphs>11</Paragraphs>
  <ScaleCrop>false</ScaleCrop>
  <Company>MultiDVD Team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2013-12-10T13:50:00Z</dcterms:created>
  <dcterms:modified xsi:type="dcterms:W3CDTF">2013-12-10T13:51:00Z</dcterms:modified>
</cp:coreProperties>
</file>