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A3" w:rsidRDefault="00CE79A3" w:rsidP="00CE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E79A3" w:rsidRDefault="00CE79A3" w:rsidP="00CE79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  «Яблони цветут»           Приложение № 8</w:t>
      </w:r>
    </w:p>
    <w:p w:rsidR="00CE79A3" w:rsidRDefault="00CE79A3" w:rsidP="00CE79A3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Программные задачи:</w:t>
      </w:r>
    </w:p>
    <w:p w:rsidR="00CE79A3" w:rsidRDefault="00CE79A3" w:rsidP="00CE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1.Учить изображать на листе бумаги несколько предметов связанных  одним содержанием.</w:t>
      </w:r>
    </w:p>
    <w:p w:rsidR="00CE79A3" w:rsidRDefault="00CE79A3" w:rsidP="00CE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2.Учить изображать цветущие яблони в зависимости от линии изображения.</w:t>
      </w:r>
    </w:p>
    <w:p w:rsidR="00CE79A3" w:rsidRDefault="00CE79A3" w:rsidP="00CE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3.Учить </w:t>
      </w:r>
      <w:proofErr w:type="gramStart"/>
      <w:r>
        <w:rPr>
          <w:rFonts w:ascii="Times New Roman" w:hAnsi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/>
          <w:sz w:val="28"/>
          <w:szCs w:val="28"/>
        </w:rPr>
        <w:t xml:space="preserve"> располагать деревья на листе.</w:t>
      </w:r>
    </w:p>
    <w:p w:rsidR="00CE79A3" w:rsidRDefault="00CE79A3" w:rsidP="00CE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Учить </w:t>
      </w:r>
      <w:proofErr w:type="gramStart"/>
      <w:r>
        <w:rPr>
          <w:rFonts w:ascii="Times New Roman" w:hAnsi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/>
          <w:sz w:val="28"/>
          <w:szCs w:val="28"/>
        </w:rPr>
        <w:t xml:space="preserve"> выбирать цвет краски.</w:t>
      </w:r>
    </w:p>
    <w:p w:rsidR="00CE79A3" w:rsidRDefault="00CE79A3" w:rsidP="00CE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Технические задачи:</w:t>
      </w:r>
    </w:p>
    <w:p w:rsidR="00CE79A3" w:rsidRDefault="00CE79A3" w:rsidP="00CE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1.Закреплять умение рисования сухой  кистью: после промывания обязательно просушивать салфеткой.</w:t>
      </w:r>
    </w:p>
    <w:p w:rsidR="00CE79A3" w:rsidRDefault="00CE79A3" w:rsidP="00CE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2.Закреплять умение правильно держать кисть и пользоваться ею.</w:t>
      </w:r>
    </w:p>
    <w:p w:rsidR="00CE79A3" w:rsidRDefault="00CE79A3" w:rsidP="00CE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3.Учить рисовать деревья разной величины и располагать их на листе.</w:t>
      </w:r>
    </w:p>
    <w:p w:rsidR="00CE79A3" w:rsidRDefault="00CE79A3" w:rsidP="00CE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Воспитательные задачи: </w:t>
      </w:r>
    </w:p>
    <w:p w:rsidR="00CE79A3" w:rsidRDefault="00CE79A3" w:rsidP="00CE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1.Воспитывать интерес к весенней живописи, к ее краскам.</w:t>
      </w:r>
    </w:p>
    <w:p w:rsidR="00CE79A3" w:rsidRDefault="00CE79A3" w:rsidP="00CE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2.Развивать самостоятельность, усидчивость, умение слушать воспитателя, следить за показом.</w:t>
      </w:r>
    </w:p>
    <w:p w:rsidR="00CE79A3" w:rsidRDefault="00CE79A3" w:rsidP="00CE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3.продолжать воспитывать любовь к природе родного края.</w:t>
      </w:r>
    </w:p>
    <w:p w:rsidR="00CE79A3" w:rsidRDefault="00CE79A3" w:rsidP="00CE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и оборудование:</w:t>
      </w:r>
    </w:p>
    <w:p w:rsidR="00CE79A3" w:rsidRDefault="00CE79A3" w:rsidP="00CE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1.Альбомный лист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затонированный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двумя цветами.</w:t>
      </w:r>
    </w:p>
    <w:p w:rsidR="00CE79A3" w:rsidRDefault="00CE79A3" w:rsidP="00CE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2.Краска гуашь. </w:t>
      </w:r>
    </w:p>
    <w:p w:rsidR="00CE79A3" w:rsidRDefault="00CE79A3" w:rsidP="00CE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3.Кисть.</w:t>
      </w:r>
    </w:p>
    <w:p w:rsidR="00CE79A3" w:rsidRDefault="00CE79A3" w:rsidP="00CE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4.Баночка с водой.</w:t>
      </w:r>
    </w:p>
    <w:p w:rsidR="00CE79A3" w:rsidRDefault="00CE79A3" w:rsidP="00CE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5.Салфетка.</w:t>
      </w:r>
    </w:p>
    <w:p w:rsidR="00CE79A3" w:rsidRDefault="00CE79A3" w:rsidP="00CE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E79A3" w:rsidRDefault="00CE79A3" w:rsidP="00CE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занятию:</w:t>
      </w:r>
    </w:p>
    <w:p w:rsidR="00CE79A3" w:rsidRDefault="00CE79A3" w:rsidP="00CE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1.Рассматривание иллюстраций с весенним пейзажем, с цветущими яблонями.</w:t>
      </w:r>
    </w:p>
    <w:p w:rsidR="00CE79A3" w:rsidRDefault="00CE79A3" w:rsidP="00CE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2.Наблюдение за деревьями  на прогулке, изучение их характерных признаков.</w:t>
      </w:r>
    </w:p>
    <w:p w:rsidR="00CE79A3" w:rsidRDefault="00CE79A3" w:rsidP="00CE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3.Специальные занятия по ознакомлению с композицией: 1 и 2 линии и величина изображения.</w:t>
      </w:r>
    </w:p>
    <w:p w:rsidR="00CE79A3" w:rsidRDefault="00CE79A3" w:rsidP="00CE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4.Знакомство с цветущей яблоней.</w:t>
      </w:r>
    </w:p>
    <w:p w:rsidR="00CE79A3" w:rsidRDefault="00CE79A3" w:rsidP="00CE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5.Дидактическая игра «Внизу, вверху, </w:t>
      </w:r>
      <w:proofErr w:type="spellStart"/>
      <w:r>
        <w:rPr>
          <w:rFonts w:ascii="Times New Roman" w:hAnsi="Times New Roman"/>
          <w:sz w:val="28"/>
          <w:szCs w:val="28"/>
        </w:rPr>
        <w:t>слева</w:t>
      </w:r>
      <w:proofErr w:type="gramStart"/>
      <w:r>
        <w:rPr>
          <w:rFonts w:ascii="Times New Roman" w:hAnsi="Times New Roman"/>
          <w:sz w:val="28"/>
          <w:szCs w:val="28"/>
        </w:rPr>
        <w:t>,с</w:t>
      </w:r>
      <w:proofErr w:type="gramEnd"/>
      <w:r>
        <w:rPr>
          <w:rFonts w:ascii="Times New Roman" w:hAnsi="Times New Roman"/>
          <w:sz w:val="28"/>
          <w:szCs w:val="28"/>
        </w:rPr>
        <w:t>права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CE79A3" w:rsidRDefault="00CE79A3" w:rsidP="00CE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E79A3" w:rsidRDefault="00CE79A3" w:rsidP="00CE79A3">
      <w:pPr>
        <w:spacing w:after="0" w:line="360" w:lineRule="auto"/>
        <w:jc w:val="both"/>
        <w:rPr>
          <w:sz w:val="28"/>
          <w:szCs w:val="28"/>
        </w:rPr>
      </w:pPr>
    </w:p>
    <w:tbl>
      <w:tblPr>
        <w:tblW w:w="9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4373"/>
        <w:gridCol w:w="2835"/>
        <w:gridCol w:w="48"/>
      </w:tblGrid>
      <w:tr w:rsidR="00CE79A3" w:rsidTr="00CE79A3">
        <w:trPr>
          <w:gridAfter w:val="1"/>
          <w:wAfter w:w="48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9A3" w:rsidRDefault="00CE79A3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 занятия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9A3" w:rsidRDefault="00CE79A3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3" w:rsidRDefault="00CE79A3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и приемы</w:t>
            </w:r>
          </w:p>
          <w:p w:rsidR="00CE79A3" w:rsidRDefault="00CE79A3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79A3" w:rsidRDefault="00CE79A3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9A3" w:rsidTr="00CE79A3">
        <w:trPr>
          <w:gridAfter w:val="1"/>
          <w:wAfter w:w="48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9A3" w:rsidRDefault="00CE79A3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Вводная часть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9A3" w:rsidRDefault="00CE79A3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Ребята, к нам пришла в гости кукла Маша. Она не умеет рисовать и очень хочет научиться. Мы с вами научим ее рисовать цветущие  яблони. «Садись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Маша! Мы начинаем рисовать».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3" w:rsidRDefault="00CE79A3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9A3" w:rsidTr="00CE79A3">
        <w:trPr>
          <w:gridAfter w:val="1"/>
          <w:wAfter w:w="48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9A3" w:rsidRDefault="00CE79A3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9A3" w:rsidRDefault="00CE79A3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Мы будем рисовать яблони, которые растут на  участке нашего детского сада. Яблони мы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будем рисовать сухой кистью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будем смешивать краски: белую и розовую.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Посмотрите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какие красивые яблони весной. Цветут они розовым и белым цветом.  На земле расцвели первые цветы – одуванчики, они желтого цвета.  Получается желтая поляна. Их мы будем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рисоватьб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концом кисти. На небе светит весеннее  солнышко. Оно яркое, оранжевое. Плывут белые облака. Красивый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весенний пейзаж у нас получается.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9A3" w:rsidRDefault="00CE79A3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Объяснение выполнения рисунка</w:t>
            </w:r>
          </w:p>
        </w:tc>
      </w:tr>
      <w:tr w:rsidR="00CE79A3" w:rsidTr="00CE79A3">
        <w:trPr>
          <w:gridAfter w:val="1"/>
          <w:wAfter w:w="48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9A3" w:rsidRDefault="00CE79A3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Основная часть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9A3" w:rsidRDefault="00CE79A3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Будем рисовать яблони. Что будем рисовать сначала? Ствол, он коричневого цвета. Яблони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цветут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каким цветом? Розовым и белым. Возьмите красную краску и белую, перемешайте, получилась розовая краска. Рисуйте яблони.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Одуванчики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где будем рисовать?  На земле. Какого они цвета? Желтого.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Облака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где будем рисовать? На небе, вверху. Они белого цвета.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Солнышко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какого цвета? Оранжевое, яркое. Какой красивый весенний пейзаж у нас получился. Молодцы, ребята.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9A3" w:rsidRDefault="00CE79A3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 приема сухой кисти, рисование концом кисти.</w:t>
            </w:r>
          </w:p>
        </w:tc>
      </w:tr>
      <w:tr w:rsidR="00CE79A3" w:rsidTr="00CE79A3">
        <w:trPr>
          <w:gridAfter w:val="1"/>
          <w:wAfter w:w="48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9A3" w:rsidRDefault="00CE79A3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Процесс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9A3" w:rsidRDefault="00CE79A3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процессе выполнения работы объясняю непонятные моменты. Методом пассивного рисования помогаю детям.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3" w:rsidRDefault="00CE79A3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9A3" w:rsidTr="00CE79A3">
        <w:trPr>
          <w:gridAfter w:val="1"/>
          <w:wAfter w:w="48" w:type="dxa"/>
          <w:trHeight w:val="4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A3" w:rsidRDefault="00CE79A3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Заключение    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A3" w:rsidRDefault="00CE79A3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Кукла Маша посмотрела ваши работы и ей  очень понравились ваши рисунки. Очень красивая яблоня получилась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У Егора очень красивые одуванчики. У Вики яблони получились очень красивые, розовые. Мне тоже очень </w:t>
            </w:r>
            <w:r w:rsidR="005E5E02">
              <w:rPr>
                <w:rFonts w:ascii="Times New Roman" w:hAnsi="Times New Roman"/>
                <w:sz w:val="28"/>
                <w:szCs w:val="28"/>
              </w:rPr>
              <w:lastRenderedPageBreak/>
              <w:t>понравились ваши рисунки. Молод</w:t>
            </w:r>
            <w:r>
              <w:rPr>
                <w:rFonts w:ascii="Times New Roman" w:hAnsi="Times New Roman"/>
                <w:sz w:val="28"/>
                <w:szCs w:val="28"/>
              </w:rPr>
              <w:t>дцы, ребята.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A3" w:rsidRDefault="00CE79A3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9A3" w:rsidTr="00CE79A3">
        <w:trPr>
          <w:trHeight w:val="100"/>
        </w:trPr>
        <w:tc>
          <w:tcPr>
            <w:tcW w:w="96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79A3" w:rsidRDefault="00CE79A3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79A3" w:rsidRDefault="00CE79A3" w:rsidP="00CE79A3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CE79A3" w:rsidRDefault="00CE79A3" w:rsidP="00CE79A3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sectPr w:rsidR="00CE79A3" w:rsidSect="00353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9A3"/>
    <w:rsid w:val="003532F8"/>
    <w:rsid w:val="005E5E02"/>
    <w:rsid w:val="0097636D"/>
    <w:rsid w:val="00CE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9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5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dcterms:created xsi:type="dcterms:W3CDTF">2012-12-23T15:54:00Z</dcterms:created>
  <dcterms:modified xsi:type="dcterms:W3CDTF">2012-12-23T17:43:00Z</dcterms:modified>
</cp:coreProperties>
</file>