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2CCEB" w14:textId="77777777" w:rsidR="00D465CB" w:rsidRDefault="008B09BF" w:rsidP="008B0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 по мотивам городецкой росписи.</w:t>
      </w:r>
    </w:p>
    <w:p w14:paraId="2E0C3168" w14:textId="77777777" w:rsidR="008B09BF" w:rsidRPr="004B6C36" w:rsidRDefault="008B09BF" w:rsidP="008B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3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B6C36">
        <w:rPr>
          <w:rFonts w:ascii="Times New Roman" w:hAnsi="Times New Roman" w:cs="Times New Roman"/>
          <w:b/>
          <w:sz w:val="28"/>
          <w:szCs w:val="28"/>
        </w:rPr>
        <w:t>Чудо-птицы</w:t>
      </w:r>
      <w:proofErr w:type="gramEnd"/>
      <w:r w:rsidRPr="004B6C36">
        <w:rPr>
          <w:rFonts w:ascii="Times New Roman" w:hAnsi="Times New Roman" w:cs="Times New Roman"/>
          <w:b/>
          <w:sz w:val="28"/>
          <w:szCs w:val="28"/>
        </w:rPr>
        <w:t>» (изразцы)</w:t>
      </w:r>
    </w:p>
    <w:p w14:paraId="24D03B0C" w14:textId="4D4B28E8" w:rsidR="008B09BF" w:rsidRDefault="008B09BF" w:rsidP="00EE62C9">
      <w:pPr>
        <w:rPr>
          <w:rFonts w:ascii="Times New Roman" w:hAnsi="Times New Roman" w:cs="Times New Roman"/>
          <w:sz w:val="28"/>
          <w:szCs w:val="28"/>
        </w:rPr>
      </w:pPr>
      <w:r w:rsidRPr="00EE62C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создавать декоративную композицию по мотивам народного искусства. Освоение техники – художественной росписи. Познакомить со способом изображения посредством шаблона. Развивать чувство ритма и композиции</w:t>
      </w:r>
      <w:r w:rsidR="00C418F6">
        <w:rPr>
          <w:rFonts w:ascii="Times New Roman" w:hAnsi="Times New Roman" w:cs="Times New Roman"/>
          <w:sz w:val="28"/>
          <w:szCs w:val="28"/>
        </w:rPr>
        <w:t>, знакомство с понятием центрический узор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Воспитывать художественный вкус</w:t>
      </w:r>
      <w:r w:rsidR="00EE62C9">
        <w:rPr>
          <w:rFonts w:ascii="Times New Roman" w:hAnsi="Times New Roman" w:cs="Times New Roman"/>
          <w:sz w:val="28"/>
          <w:szCs w:val="28"/>
        </w:rPr>
        <w:t>, вызвать интерес к оформлению интерьера.</w:t>
      </w:r>
    </w:p>
    <w:p w14:paraId="63761426" w14:textId="77777777" w:rsidR="00EE62C9" w:rsidRDefault="00EE62C9" w:rsidP="00EE62C9">
      <w:pPr>
        <w:rPr>
          <w:rFonts w:ascii="Times New Roman" w:hAnsi="Times New Roman" w:cs="Times New Roman"/>
          <w:sz w:val="28"/>
          <w:szCs w:val="28"/>
        </w:rPr>
      </w:pPr>
      <w:r w:rsidRPr="00EE62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об искусстве Городца, рассматривание произведений декоративно-прикладного искусства с растительным и анималистическим рисунком, упражнение в изображении цветочной композиции.</w:t>
      </w:r>
    </w:p>
    <w:p w14:paraId="43EFD903" w14:textId="77777777" w:rsidR="00EE62C9" w:rsidRDefault="00EE62C9" w:rsidP="00EE62C9">
      <w:pPr>
        <w:rPr>
          <w:rFonts w:ascii="Times New Roman" w:hAnsi="Times New Roman" w:cs="Times New Roman"/>
          <w:sz w:val="28"/>
          <w:szCs w:val="28"/>
        </w:rPr>
      </w:pPr>
      <w:r w:rsidRPr="00EE62C9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 w:rsidRPr="00EE62C9">
        <w:rPr>
          <w:rFonts w:ascii="Times New Roman" w:hAnsi="Times New Roman" w:cs="Times New Roman"/>
          <w:sz w:val="28"/>
          <w:szCs w:val="28"/>
        </w:rPr>
        <w:t>гипсовые плитки</w:t>
      </w:r>
      <w:r w:rsidR="004B6C36">
        <w:rPr>
          <w:rFonts w:ascii="Times New Roman" w:hAnsi="Times New Roman" w:cs="Times New Roman"/>
          <w:sz w:val="28"/>
          <w:szCs w:val="28"/>
        </w:rPr>
        <w:t xml:space="preserve"> размером 10 х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B6C36">
        <w:rPr>
          <w:rFonts w:ascii="Times New Roman" w:hAnsi="Times New Roman" w:cs="Times New Roman"/>
          <w:sz w:val="28"/>
          <w:szCs w:val="28"/>
        </w:rPr>
        <w:t>, гуашь, кисти, произведения декоративного искусства (Городец) с цветочными и анималистическими элементами декора. Муляж печки, кукла Емеля.</w:t>
      </w:r>
    </w:p>
    <w:p w14:paraId="63650E72" w14:textId="77777777" w:rsidR="004B6C36" w:rsidRPr="00575EE8" w:rsidRDefault="004B6C36" w:rsidP="00EE62C9">
      <w:pPr>
        <w:rPr>
          <w:rFonts w:ascii="Times New Roman" w:hAnsi="Times New Roman" w:cs="Times New Roman"/>
          <w:sz w:val="28"/>
          <w:szCs w:val="28"/>
        </w:rPr>
      </w:pPr>
      <w:r w:rsidRPr="004B6C3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575EE8">
        <w:rPr>
          <w:rFonts w:ascii="Times New Roman" w:hAnsi="Times New Roman" w:cs="Times New Roman"/>
          <w:sz w:val="28"/>
          <w:szCs w:val="28"/>
        </w:rPr>
        <w:t xml:space="preserve">: </w:t>
      </w:r>
      <w:r w:rsidR="00575EE8" w:rsidRPr="00575EE8">
        <w:rPr>
          <w:rFonts w:ascii="Times New Roman" w:hAnsi="Times New Roman" w:cs="Times New Roman"/>
          <w:sz w:val="28"/>
          <w:szCs w:val="28"/>
        </w:rPr>
        <w:t>педагог загадывает детям загадку:</w:t>
      </w:r>
    </w:p>
    <w:p w14:paraId="36E81AC2" w14:textId="77777777" w:rsidR="004B6C36" w:rsidRPr="00575EE8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Уплетая калачи,</w:t>
      </w:r>
    </w:p>
    <w:p w14:paraId="01575B2C" w14:textId="77777777" w:rsidR="004B6C36" w:rsidRPr="00575EE8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14:paraId="0F516088" w14:textId="77777777" w:rsidR="004B6C36" w:rsidRPr="00575EE8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14:paraId="3FF10811" w14:textId="77777777" w:rsidR="004B6C36" w:rsidRPr="00575EE8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14:paraId="1CCF3E2C" w14:textId="77777777" w:rsidR="004B6C36" w:rsidRPr="00575EE8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(Емеля)</w:t>
      </w:r>
    </w:p>
    <w:p w14:paraId="5590CC84" w14:textId="77777777" w:rsidR="004B6C36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из русской народной сказки «По щучьему веленью»</w:t>
      </w:r>
    </w:p>
    <w:p w14:paraId="2F02B613" w14:textId="77777777" w:rsidR="004B6C36" w:rsidRPr="001228EE" w:rsidRDefault="00575EE8" w:rsidP="00EE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кукла Емеля и рассказывает детям, что царь позвал его во дворец на пир</w:t>
      </w:r>
      <w:r w:rsidR="009D697E">
        <w:rPr>
          <w:rFonts w:ascii="Times New Roman" w:hAnsi="Times New Roman" w:cs="Times New Roman"/>
          <w:sz w:val="28"/>
          <w:szCs w:val="28"/>
        </w:rPr>
        <w:t>,</w:t>
      </w:r>
      <w:r w:rsidR="001228EE">
        <w:rPr>
          <w:rFonts w:ascii="Times New Roman" w:hAnsi="Times New Roman" w:cs="Times New Roman"/>
          <w:sz w:val="28"/>
          <w:szCs w:val="28"/>
        </w:rPr>
        <w:t xml:space="preserve"> и он отправился в гости на печи</w:t>
      </w:r>
      <w:r>
        <w:rPr>
          <w:rFonts w:ascii="Times New Roman" w:hAnsi="Times New Roman" w:cs="Times New Roman"/>
          <w:sz w:val="28"/>
          <w:szCs w:val="28"/>
        </w:rPr>
        <w:t xml:space="preserve">, но в царский двор его не пускают, стража говорит, что у него печь не нарядная. </w:t>
      </w:r>
      <w:r w:rsidR="001228EE">
        <w:rPr>
          <w:rFonts w:ascii="Times New Roman" w:hAnsi="Times New Roman" w:cs="Times New Roman"/>
          <w:sz w:val="28"/>
          <w:szCs w:val="28"/>
        </w:rPr>
        <w:t>Он даже волшебные слова произносил: « По щучьему велению, по моему хотению – стань печка нарядная, изразцами украшенная!» Но волшебство не происходит. Педагог предлагает детям помочь Емеле – украсить печь изразцами.</w:t>
      </w:r>
    </w:p>
    <w:p w14:paraId="160FD3BE" w14:textId="77777777" w:rsidR="004B6C36" w:rsidRPr="00575EE8" w:rsidRDefault="00575EE8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Рассказ педагога</w:t>
      </w:r>
      <w:r>
        <w:rPr>
          <w:rFonts w:ascii="Times New Roman" w:hAnsi="Times New Roman" w:cs="Times New Roman"/>
          <w:sz w:val="28"/>
          <w:szCs w:val="28"/>
        </w:rPr>
        <w:t xml:space="preserve"> (иллюстрируется показом слайдов)</w:t>
      </w:r>
      <w:r w:rsidRPr="00575EE8">
        <w:rPr>
          <w:rFonts w:ascii="Times New Roman" w:hAnsi="Times New Roman" w:cs="Times New Roman"/>
          <w:sz w:val="28"/>
          <w:szCs w:val="28"/>
        </w:rPr>
        <w:t>:</w:t>
      </w:r>
    </w:p>
    <w:p w14:paraId="783AD585" w14:textId="77777777" w:rsidR="004B6C36" w:rsidRPr="00575EE8" w:rsidRDefault="004B6C36" w:rsidP="004B6C36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 xml:space="preserve">Понятие керамики (греч. </w:t>
      </w:r>
      <w:proofErr w:type="spellStart"/>
      <w:r w:rsidRPr="00575EE8">
        <w:rPr>
          <w:rFonts w:ascii="Times New Roman" w:hAnsi="Times New Roman" w:cs="Times New Roman"/>
          <w:sz w:val="28"/>
          <w:szCs w:val="28"/>
        </w:rPr>
        <w:t>ke-ramos</w:t>
      </w:r>
      <w:proofErr w:type="spellEnd"/>
      <w:r w:rsidRPr="00575EE8">
        <w:rPr>
          <w:rFonts w:ascii="Times New Roman" w:hAnsi="Times New Roman" w:cs="Times New Roman"/>
          <w:sz w:val="28"/>
          <w:szCs w:val="28"/>
        </w:rPr>
        <w:t xml:space="preserve"> – глина) объединяет в себе изделия из глиняных масс, которые, для придания им свойств долговечности и прочности,  прошли одн</w:t>
      </w:r>
      <w:r w:rsidR="00575EE8">
        <w:rPr>
          <w:rFonts w:ascii="Times New Roman" w:hAnsi="Times New Roman" w:cs="Times New Roman"/>
          <w:sz w:val="28"/>
          <w:szCs w:val="28"/>
        </w:rPr>
        <w:t>ократный или многократный обжиг.</w:t>
      </w:r>
      <w:r w:rsidRPr="00575EE8">
        <w:rPr>
          <w:rFonts w:ascii="Times New Roman" w:hAnsi="Times New Roman" w:cs="Times New Roman"/>
          <w:sz w:val="28"/>
          <w:szCs w:val="28"/>
        </w:rPr>
        <w:t xml:space="preserve"> История изразцового искусства уходит своими корнями глубоко в прошлое. В России оно было создано народными умельцами – выходцами из ремесленной части населения. Красные терракотовые изразцы впервые начали делать в Москве. Их формовали в резных деревянных формах, сушили, а затем обжигали. Печь, облицованная такими изразцами, могла </w:t>
      </w:r>
      <w:r w:rsidRPr="00575EE8">
        <w:rPr>
          <w:rFonts w:ascii="Times New Roman" w:hAnsi="Times New Roman" w:cs="Times New Roman"/>
          <w:sz w:val="28"/>
          <w:szCs w:val="28"/>
        </w:rPr>
        <w:lastRenderedPageBreak/>
        <w:t xml:space="preserve">поведать и о мифологических героях, и о сказочных персонажах, и о сценках из повседневной жизни тех лет. </w:t>
      </w:r>
    </w:p>
    <w:p w14:paraId="041E43AF" w14:textId="77777777" w:rsidR="000772A0" w:rsidRDefault="004B6C36" w:rsidP="000772A0">
      <w:pPr>
        <w:rPr>
          <w:rFonts w:ascii="Times New Roman" w:hAnsi="Times New Roman" w:cs="Times New Roman"/>
          <w:sz w:val="28"/>
          <w:szCs w:val="28"/>
        </w:rPr>
      </w:pPr>
      <w:r w:rsidRPr="00575EE8">
        <w:rPr>
          <w:rFonts w:ascii="Times New Roman" w:hAnsi="Times New Roman" w:cs="Times New Roman"/>
          <w:sz w:val="28"/>
          <w:szCs w:val="28"/>
        </w:rPr>
        <w:t>Печи, облицованные многоцветными изразцами, украшали внутреннее пространство храмов,  царских покоев и боярских палат.  Во второй половине XVIII века появился новый тип изразца, названный «ковровым». Здесь сюжеты на плитках заключались в обрамления и вместе составляли определенную композицию «коврового характера».</w:t>
      </w:r>
      <w:r w:rsidR="00575EE8">
        <w:rPr>
          <w:rFonts w:ascii="Times New Roman" w:hAnsi="Times New Roman" w:cs="Times New Roman"/>
          <w:sz w:val="28"/>
          <w:szCs w:val="28"/>
        </w:rPr>
        <w:t xml:space="preserve"> </w:t>
      </w:r>
      <w:r w:rsidRPr="00575EE8">
        <w:rPr>
          <w:rFonts w:ascii="Times New Roman" w:hAnsi="Times New Roman" w:cs="Times New Roman"/>
          <w:sz w:val="28"/>
          <w:szCs w:val="28"/>
        </w:rPr>
        <w:t>Изразец — слово исконно русское, произошедшее от древнего «образец» — так до конца XVII века называли керамические украшения для наружных стен храмов, дворцов и облицовки печей в парадных покоях</w:t>
      </w:r>
      <w:r w:rsidR="009D697E">
        <w:rPr>
          <w:rFonts w:ascii="Times New Roman" w:hAnsi="Times New Roman" w:cs="Times New Roman"/>
          <w:sz w:val="28"/>
          <w:szCs w:val="28"/>
        </w:rPr>
        <w:t xml:space="preserve">.  </w:t>
      </w:r>
      <w:r w:rsidR="000772A0" w:rsidRPr="00575EE8">
        <w:rPr>
          <w:rFonts w:ascii="Times New Roman" w:hAnsi="Times New Roman" w:cs="Times New Roman"/>
          <w:sz w:val="28"/>
          <w:szCs w:val="28"/>
        </w:rPr>
        <w:t xml:space="preserve">Петр I привез в Россию знаменитые «голландские» изразцы с росписью кобальтом по белой эмали, которые на долгие десятилетия стали законодателями изразцовой печной моды. </w:t>
      </w:r>
    </w:p>
    <w:p w14:paraId="18174780" w14:textId="11B88974" w:rsidR="009D697E" w:rsidRDefault="009D697E" w:rsidP="0007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Изразцы похожи на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прямоугольной и квадратной форме их удобно соединять</w:t>
      </w:r>
      <w:r w:rsidR="004D0EAF">
        <w:rPr>
          <w:rFonts w:ascii="Times New Roman" w:hAnsi="Times New Roman" w:cs="Times New Roman"/>
          <w:sz w:val="28"/>
          <w:szCs w:val="28"/>
        </w:rPr>
        <w:t xml:space="preserve"> вместе, что бы покрывать и украшать большие пространства.</w:t>
      </w:r>
    </w:p>
    <w:p w14:paraId="74BC343E" w14:textId="24FCA09A" w:rsidR="00C4101A" w:rsidRDefault="00C4101A" w:rsidP="0007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украсить плитки из гипса городецким узором. По центру композиции расположить птицу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композиция называется центрической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 основном украшается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образ птицы: тело</w:t>
      </w:r>
      <w:r w:rsidR="00EA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капля, крыло – капля, определить цветовую гамму. Составление композиции</w:t>
      </w:r>
      <w:r w:rsidR="00EA175D">
        <w:rPr>
          <w:rFonts w:ascii="Times New Roman" w:hAnsi="Times New Roman" w:cs="Times New Roman"/>
          <w:sz w:val="28"/>
          <w:szCs w:val="28"/>
        </w:rPr>
        <w:t xml:space="preserve"> – птица по центру, цветочные бутоны по углам, край плитки украсить прямыми линиями. </w:t>
      </w:r>
      <w:r w:rsidR="001353DA">
        <w:rPr>
          <w:rFonts w:ascii="Times New Roman" w:hAnsi="Times New Roman" w:cs="Times New Roman"/>
          <w:sz w:val="28"/>
          <w:szCs w:val="28"/>
        </w:rPr>
        <w:t xml:space="preserve">В ходе создания изображения предложить детям использовать голубой цвет для бутонов и розовый для хвоста птицы. </w:t>
      </w:r>
    </w:p>
    <w:p w14:paraId="142BAE21" w14:textId="5846678E" w:rsidR="003724C0" w:rsidRDefault="003724C0" w:rsidP="0007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плитки расположить на силуэте печки, рассмотреть получившуюся композицию из плиток.</w:t>
      </w:r>
    </w:p>
    <w:p w14:paraId="1FFF926C" w14:textId="0A25CDBA" w:rsidR="003724C0" w:rsidRPr="00575EE8" w:rsidRDefault="001B34FF" w:rsidP="0007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благодарность Емеля предлагает поиграть в игру « Птицы, кони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  Под русскую народную музыку дети шагают и тянут носок – городецкие лошадки, музыка стоп – дети останавливаются и изображают городецкую птицу – машут руками – крыльями.</w:t>
      </w:r>
    </w:p>
    <w:p w14:paraId="501EB272" w14:textId="77777777" w:rsidR="004B6C36" w:rsidRPr="00575EE8" w:rsidRDefault="004B6C36" w:rsidP="00EE62C9">
      <w:pPr>
        <w:rPr>
          <w:rFonts w:ascii="Times New Roman" w:hAnsi="Times New Roman" w:cs="Times New Roman"/>
          <w:b/>
          <w:sz w:val="28"/>
          <w:szCs w:val="28"/>
        </w:rPr>
      </w:pPr>
    </w:p>
    <w:sectPr w:rsidR="004B6C36" w:rsidRPr="00575EE8" w:rsidSect="00575EE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E"/>
    <w:rsid w:val="000772A0"/>
    <w:rsid w:val="001228EE"/>
    <w:rsid w:val="001353DA"/>
    <w:rsid w:val="001B34FF"/>
    <w:rsid w:val="003724C0"/>
    <w:rsid w:val="004B6C36"/>
    <w:rsid w:val="004D0EAF"/>
    <w:rsid w:val="00575EE8"/>
    <w:rsid w:val="008B09BF"/>
    <w:rsid w:val="009D697E"/>
    <w:rsid w:val="00C4101A"/>
    <w:rsid w:val="00C418F6"/>
    <w:rsid w:val="00D360EE"/>
    <w:rsid w:val="00D465CB"/>
    <w:rsid w:val="00EA175D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podpol</dc:creator>
  <cp:keywords/>
  <dc:description/>
  <cp:lastModifiedBy>podpol</cp:lastModifiedBy>
  <cp:revision>6</cp:revision>
  <dcterms:created xsi:type="dcterms:W3CDTF">2012-03-13T17:15:00Z</dcterms:created>
  <dcterms:modified xsi:type="dcterms:W3CDTF">2012-03-13T19:41:00Z</dcterms:modified>
</cp:coreProperties>
</file>