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Организация условий для адаптации детей раннего возраста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процесс привыкания к детскому саду не затягивался, необходимо следующее: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Создание эмоционально благоприятной атмосферы в группе. </w:t>
      </w:r>
      <w:r>
        <w:rPr>
          <w:rFonts w:ascii="Times New Roman CYR" w:hAnsi="Times New Roman CYR" w:cs="Times New Roman CYR"/>
          <w:sz w:val="28"/>
          <w:szCs w:val="28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тканью и вынув из нее нижнюю доску.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рядом с “домиком” разместить живой уголок. Растения и вообще зеленый цвет благоприятно влияют на эмоциональное состояние человека.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необходим и спортивный уголок, который удовлетворял бы потребность детей 2-3 лет в движении. Уголок следует оформить так, чтобы у ребенка появилось желание заниматься в нем.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Малыши еще не владеют речью настолько, чтобы выразить четко свои чувства и эмоции. Невыраженные эмоции (особенно негативные) накапливаются и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изо</w:t>
      </w:r>
      <w:r w:rsidR="00E77CB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творчества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привыкания к новым условиям у детей сначала восстанавливается аппетит, труднее нормализуется сон (от 2 недель до 2-3 месяцев).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спать.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со взрослым.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6100CA" w:rsidRPr="00E77CBB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Маленькие дети очень привязаны к маме. Ребенку хочется, чтобы мама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своих близких и уже не так тосковать вдали от </w:t>
      </w:r>
      <w:r w:rsidR="00E77CBB">
        <w:rPr>
          <w:rFonts w:ascii="Times New Roman CYR" w:hAnsi="Times New Roman CYR" w:cs="Times New Roman CYR"/>
          <w:sz w:val="28"/>
          <w:szCs w:val="28"/>
        </w:rPr>
        <w:t>дома.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родителями,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которую желательно начать еще до поступления ребенка в детский сад. Необходимое условие успешной адаптации -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рекомендовать родителям в первые дни приводить ребенка только на прогулку -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воспитателя -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6100CA" w:rsidRPr="00E77CBB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</w:t>
      </w:r>
      <w:r w:rsidR="00E77CBB">
        <w:rPr>
          <w:rFonts w:ascii="Times New Roman CYR" w:hAnsi="Times New Roman CYR" w:cs="Times New Roman CYR"/>
          <w:sz w:val="28"/>
          <w:szCs w:val="28"/>
        </w:rPr>
        <w:t>тируется в новой обстановке.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Формирование у ребенка чувства уверенности.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Одна из задач адаптационного периода -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задачи, начиная с первого дня пребывания в саду, посвящается все первое полугодие (до января). 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чувства уверенности в окружающем необходимо: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знакомство, сближение детей между собой;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воспитателями, установление открытых, доверительных отношений между воспитателями и детьми;</w:t>
      </w:r>
    </w:p>
    <w:p w:rsidR="006100CA" w:rsidRDefault="00E77CBB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100CA">
        <w:rPr>
          <w:rFonts w:ascii="Times New Roman CYR" w:hAnsi="Times New Roman CYR" w:cs="Times New Roman CYR"/>
          <w:sz w:val="28"/>
          <w:szCs w:val="28"/>
        </w:rPr>
        <w:t>знакомство с группой (игровая, спальная и др. комнаты);</w:t>
      </w:r>
    </w:p>
    <w:p w:rsidR="006100CA" w:rsidRDefault="00E77CBB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100CA">
        <w:rPr>
          <w:rFonts w:ascii="Times New Roman CYR" w:hAnsi="Times New Roman CYR" w:cs="Times New Roman CYR"/>
          <w:sz w:val="28"/>
          <w:szCs w:val="28"/>
        </w:rPr>
        <w:t>знакомство с детским садом (музыкальный зал, медкабинет и др.);</w:t>
      </w:r>
    </w:p>
    <w:p w:rsidR="006100CA" w:rsidRDefault="00E77CBB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100CA">
        <w:rPr>
          <w:rFonts w:ascii="Times New Roman CYR" w:hAnsi="Times New Roman CYR" w:cs="Times New Roman CYR"/>
          <w:sz w:val="28"/>
          <w:szCs w:val="28"/>
        </w:rPr>
        <w:t>знакомство с педагогами и персоналом детского сада;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7CBB">
        <w:rPr>
          <w:rFonts w:ascii="Times New Roman CYR" w:hAnsi="Times New Roman CYR" w:cs="Times New Roman CYR"/>
          <w:b/>
          <w:sz w:val="28"/>
          <w:szCs w:val="28"/>
        </w:rPr>
        <w:t>Правило 1</w:t>
      </w:r>
      <w:r>
        <w:rPr>
          <w:rFonts w:ascii="Times New Roman CYR" w:hAnsi="Times New Roman CYR" w:cs="Times New Roman CYR"/>
          <w:sz w:val="28"/>
          <w:szCs w:val="28"/>
        </w:rPr>
        <w:t>. Первое, и самое важное, правило - добровольность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7CBB">
        <w:rPr>
          <w:rFonts w:ascii="Times New Roman CYR" w:hAnsi="Times New Roman CYR" w:cs="Times New Roman CYR"/>
          <w:b/>
          <w:sz w:val="28"/>
          <w:szCs w:val="28"/>
        </w:rPr>
        <w:t>Правило 2.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Таким образом, второе правило заключается в том, что взрослый совмещает две роли - участника и организатора. Причем совмещать эти роли взрослый должен и в дальнейшем.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7CBB">
        <w:rPr>
          <w:rFonts w:ascii="Times New Roman CYR" w:hAnsi="Times New Roman CYR" w:cs="Times New Roman CYR"/>
          <w:b/>
          <w:sz w:val="28"/>
          <w:szCs w:val="28"/>
        </w:rPr>
        <w:t>Правило 3</w:t>
      </w:r>
      <w:r>
        <w:rPr>
          <w:rFonts w:ascii="Times New Roman CYR" w:hAnsi="Times New Roman CYR" w:cs="Times New Roman CYR"/>
          <w:sz w:val="28"/>
          <w:szCs w:val="28"/>
        </w:rPr>
        <w:t xml:space="preserve">. 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выполнять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7CBB">
        <w:rPr>
          <w:rFonts w:ascii="Times New Roman CYR" w:hAnsi="Times New Roman CYR" w:cs="Times New Roman CYR"/>
          <w:b/>
          <w:sz w:val="28"/>
          <w:szCs w:val="28"/>
        </w:rPr>
        <w:t>Правило 4.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Наглядный материал (определенные игрушки, различные предметы и т.д.) надо беречь, нельзя его превращать в обычный, всегда доступный. Во-первых, так он дольше сохранится, а во-вторых, этот материал долго останется для детей необычным. </w:t>
      </w:r>
    </w:p>
    <w:p w:rsidR="006100CA" w:rsidRPr="00E77CBB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5. Взрослый не должен оценивать действия ребенка: слова типа «Неверно, не так» или «Молодец, правильно» в данном случае не используются. 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</w:t>
      </w:r>
      <w:r w:rsidR="00E77CBB">
        <w:rPr>
          <w:rFonts w:ascii="Times New Roman CYR" w:hAnsi="Times New Roman CYR" w:cs="Times New Roman CYR"/>
          <w:sz w:val="28"/>
          <w:szCs w:val="28"/>
        </w:rPr>
        <w:t xml:space="preserve">гите ему выразить все это! </w:t>
      </w:r>
    </w:p>
    <w:p w:rsidR="006100CA" w:rsidRDefault="006100CA" w:rsidP="006100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бы возрасте ребенок не пришел впервые в детский сад, для него это сильное стрессовое переживание, которое необходимо смягчить.</w:t>
      </w:r>
    </w:p>
    <w:p w:rsidR="00B57699" w:rsidRDefault="006100CA" w:rsidP="006100CA"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sectPr w:rsidR="00B57699" w:rsidSect="00B5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00CA"/>
    <w:rsid w:val="006100CA"/>
    <w:rsid w:val="00B57699"/>
    <w:rsid w:val="00E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E78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6866</Characters>
  <Application>Microsoft Office Word</Application>
  <DocSecurity>0</DocSecurity>
  <Lines>57</Lines>
  <Paragraphs>16</Paragraphs>
  <ScaleCrop>false</ScaleCrop>
  <Company>Grizli777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</cp:revision>
  <dcterms:created xsi:type="dcterms:W3CDTF">2012-03-22T11:16:00Z</dcterms:created>
  <dcterms:modified xsi:type="dcterms:W3CDTF">2013-10-08T09:52:00Z</dcterms:modified>
</cp:coreProperties>
</file>