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17" w:rsidRPr="00D2367D" w:rsidRDefault="00627E17" w:rsidP="00627E17">
      <w:pPr>
        <w:shd w:val="clear" w:color="auto" w:fill="FFFFFF"/>
        <w:jc w:val="center"/>
        <w:rPr>
          <w:b/>
          <w:i/>
          <w:color w:val="000080"/>
          <w:sz w:val="56"/>
          <w:szCs w:val="56"/>
        </w:rPr>
      </w:pPr>
      <w:r w:rsidRPr="00D2367D">
        <w:rPr>
          <w:b/>
          <w:i/>
          <w:color w:val="000080"/>
          <w:sz w:val="56"/>
          <w:szCs w:val="56"/>
        </w:rPr>
        <w:t>Развитие познавательной деятельности у детей через экспериментирование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Самым эффективным видом деятельности детей, которым положительно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влияет на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развитие их умственной активности и творческой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самостоятельности, является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экспериментирование. Моя задача, как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педагога - поддерживать стремление ребенка получать новые сведения об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объекте, показать ему простейшие приемы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экспериментирования, помочь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перестроить свою деятельность " методом проб и ошибок " в соответствии с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полученными результатами. Важно, чтобы ребенок умел использовать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результаты своих ошибочных действий, извлекая из этого нужную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информацию.</w:t>
      </w:r>
      <w:r>
        <w:rPr>
          <w:sz w:val="28"/>
          <w:szCs w:val="28"/>
        </w:rPr>
        <w:t xml:space="preserve"> 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Для развития интеллектуальных способностей</w:t>
      </w:r>
      <w:r>
        <w:rPr>
          <w:sz w:val="28"/>
          <w:szCs w:val="28"/>
        </w:rPr>
        <w:t>,</w:t>
      </w:r>
      <w:r w:rsidRPr="00FB1D49">
        <w:rPr>
          <w:sz w:val="28"/>
          <w:szCs w:val="28"/>
        </w:rPr>
        <w:t xml:space="preserve"> </w:t>
      </w:r>
      <w:r>
        <w:rPr>
          <w:sz w:val="28"/>
          <w:szCs w:val="28"/>
        </w:rPr>
        <w:t>я использовала</w:t>
      </w:r>
      <w:r w:rsidRPr="00FB1D49">
        <w:rPr>
          <w:sz w:val="28"/>
          <w:szCs w:val="28"/>
        </w:rPr>
        <w:t xml:space="preserve"> в работе с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детьми задания на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обобщение рядов конкретных понятий</w:t>
      </w:r>
      <w:r>
        <w:rPr>
          <w:sz w:val="28"/>
          <w:szCs w:val="28"/>
        </w:rPr>
        <w:t>: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при помощи знакомых родовых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понятий (назвать одним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словом) конкретизацию понятий (какие бывают животные растения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посуда?),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обобщение рядов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понятий через абстрактное родовое понятие (деревья,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травы,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птицы),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классификац</w:t>
      </w:r>
      <w:r>
        <w:rPr>
          <w:sz w:val="28"/>
          <w:szCs w:val="28"/>
        </w:rPr>
        <w:t>и</w:t>
      </w:r>
      <w:r w:rsidRPr="00FB1D49">
        <w:rPr>
          <w:sz w:val="28"/>
          <w:szCs w:val="28"/>
        </w:rPr>
        <w:t>я (разбивка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ряда понятий на однородные группы),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сравнение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(через установление сходства или различия),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простейшие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дедуктивные</w:t>
      </w:r>
      <w:r>
        <w:rPr>
          <w:sz w:val="28"/>
          <w:szCs w:val="28"/>
        </w:rPr>
        <w:t xml:space="preserve"> у</w:t>
      </w:r>
      <w:r w:rsidRPr="00FB1D49">
        <w:rPr>
          <w:sz w:val="28"/>
          <w:szCs w:val="28"/>
        </w:rPr>
        <w:t>мозаключения.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предоставляя детям свободу</w:t>
      </w:r>
      <w:r>
        <w:rPr>
          <w:sz w:val="28"/>
          <w:szCs w:val="28"/>
        </w:rPr>
        <w:t xml:space="preserve"> в</w:t>
      </w:r>
      <w:r w:rsidRPr="00FB1D49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</w:t>
      </w:r>
      <w:r w:rsidRPr="00FB1D49">
        <w:rPr>
          <w:sz w:val="28"/>
          <w:szCs w:val="28"/>
        </w:rPr>
        <w:t>й</w:t>
      </w:r>
      <w:r>
        <w:rPr>
          <w:sz w:val="28"/>
          <w:szCs w:val="28"/>
        </w:rPr>
        <w:t xml:space="preserve"> активности, </w:t>
      </w:r>
      <w:r w:rsidRPr="00FB1D49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проявляется в том, что мои "фантазеры" не следуют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готовым штампам и образцам, у них активизируется потребность находить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собственные оригинальные и смелые решения, желание свободно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выражать свое отношение к окружающему, формируются предпосылки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интеллектуальной инициативы.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Важным итогом интеллектуального развития дошкольников и показателем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готовности к обучению в школе является овладение знаковыми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 xml:space="preserve">системами, усвоение умственных действий и их включение в </w:t>
      </w:r>
      <w:proofErr w:type="spellStart"/>
      <w:r w:rsidRPr="00FB1D49">
        <w:rPr>
          <w:sz w:val="28"/>
          <w:szCs w:val="28"/>
        </w:rPr>
        <w:t>мнемическую</w:t>
      </w:r>
      <w:proofErr w:type="spellEnd"/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деятельность (использование умственных действий для более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продуктивного осмысленного запоминания).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Таким образом, основным результатом моей целенаправленной работы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должен стать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 xml:space="preserve">переход от игровой интеллектуальной деятельности </w:t>
      </w:r>
      <w:proofErr w:type="gramStart"/>
      <w:r w:rsidRPr="00FB1D49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познавательной</w:t>
      </w:r>
      <w:r>
        <w:rPr>
          <w:sz w:val="28"/>
          <w:szCs w:val="28"/>
        </w:rPr>
        <w:t>.</w:t>
      </w:r>
      <w:r w:rsidRPr="00FB1D4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B1D49">
        <w:rPr>
          <w:sz w:val="28"/>
          <w:szCs w:val="28"/>
        </w:rPr>
        <w:t xml:space="preserve"> к моменту поступления в школу, у дошкольников должно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быть сформировано желание учиться, стремление овладевать учебными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навыками.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Условия взаимодействия между всеми участниками познавательного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предполагают выход на следующие результаты.</w:t>
      </w:r>
    </w:p>
    <w:p w:rsidR="00627E17" w:rsidRPr="00EB1D71" w:rsidRDefault="00627E17" w:rsidP="00627E17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627E17" w:rsidRPr="00FB1D49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Для детей.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1.Психологическая физиологическая и (социальная) личностная готовность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систематическому школьному обучению.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2.Развитие интеллектуальных способностей и когнитивных процессов.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proofErr w:type="spellStart"/>
      <w:r w:rsidRPr="00FB1D49">
        <w:rPr>
          <w:sz w:val="28"/>
          <w:szCs w:val="28"/>
        </w:rPr>
        <w:t>Сформированность</w:t>
      </w:r>
      <w:proofErr w:type="spellEnd"/>
      <w:r w:rsidRPr="00FB1D49">
        <w:rPr>
          <w:sz w:val="28"/>
          <w:szCs w:val="28"/>
        </w:rPr>
        <w:t xml:space="preserve"> нравственно-волевых качеств</w:t>
      </w:r>
      <w:r>
        <w:rPr>
          <w:sz w:val="28"/>
          <w:szCs w:val="28"/>
        </w:rPr>
        <w:t>.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4.Зрелость мелкой моторики рук.</w:t>
      </w:r>
    </w:p>
    <w:p w:rsidR="00627E17" w:rsidRPr="00EB1D71" w:rsidRDefault="00627E17" w:rsidP="00627E17">
      <w:pPr>
        <w:shd w:val="clear" w:color="auto" w:fill="FFFFFF"/>
        <w:jc w:val="both"/>
        <w:rPr>
          <w:sz w:val="16"/>
          <w:szCs w:val="16"/>
        </w:rPr>
      </w:pP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lastRenderedPageBreak/>
        <w:t>Для формирования интеллектуально - познавательных способностей у детей я определила следующие задачи:</w:t>
      </w:r>
    </w:p>
    <w:p w:rsidR="00627E17" w:rsidRPr="00FB1D49" w:rsidRDefault="00627E17" w:rsidP="00627E17">
      <w:pPr>
        <w:shd w:val="clear" w:color="auto" w:fill="FFFFFF"/>
        <w:tabs>
          <w:tab w:val="left" w:pos="197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1.Расширять представления детей о "большом мире" через осмысление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основных понятий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(время, знак, символ, знаковые системы).</w:t>
      </w:r>
    </w:p>
    <w:p w:rsidR="00627E17" w:rsidRPr="00FB1D49" w:rsidRDefault="00627E17" w:rsidP="00627E17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.Систематизировать уже имеющуюся и новую информацию посредством логических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операций (анализ, сравнение, обобщение, клас</w:t>
      </w:r>
      <w:r>
        <w:rPr>
          <w:sz w:val="28"/>
          <w:szCs w:val="28"/>
        </w:rPr>
        <w:t>с</w:t>
      </w:r>
      <w:r w:rsidRPr="00FB1D49">
        <w:rPr>
          <w:sz w:val="28"/>
          <w:szCs w:val="28"/>
        </w:rPr>
        <w:t>ификация).</w:t>
      </w:r>
    </w:p>
    <w:p w:rsidR="00627E17" w:rsidRPr="00FB1D49" w:rsidRDefault="00627E17" w:rsidP="00627E17">
      <w:pPr>
        <w:numPr>
          <w:ilvl w:val="0"/>
          <w:numId w:val="1"/>
        </w:numPr>
        <w:shd w:val="clear" w:color="auto" w:fill="FFFFFF"/>
        <w:tabs>
          <w:tab w:val="left" w:pos="197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.Развивать способность к наглядному моделированию, самостоятельно строить и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использовать пространственные модели.</w:t>
      </w:r>
    </w:p>
    <w:p w:rsidR="00627E17" w:rsidRPr="00FB1D49" w:rsidRDefault="00627E17" w:rsidP="00627E17">
      <w:pPr>
        <w:shd w:val="clear" w:color="auto" w:fill="FFFFFF"/>
        <w:tabs>
          <w:tab w:val="left" w:pos="197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4.Способствовать развитию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интел</w:t>
      </w:r>
      <w:r>
        <w:rPr>
          <w:sz w:val="28"/>
          <w:szCs w:val="28"/>
        </w:rPr>
        <w:t>л</w:t>
      </w:r>
      <w:r w:rsidRPr="00FB1D49">
        <w:rPr>
          <w:sz w:val="28"/>
          <w:szCs w:val="28"/>
        </w:rPr>
        <w:t>ектуальных способностей, образных форм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(восприятие памяти, воображения и мышления</w:t>
      </w:r>
      <w:r>
        <w:rPr>
          <w:sz w:val="28"/>
          <w:szCs w:val="28"/>
        </w:rPr>
        <w:t>)</w:t>
      </w:r>
      <w:r w:rsidRPr="00FB1D49">
        <w:rPr>
          <w:sz w:val="28"/>
          <w:szCs w:val="28"/>
        </w:rPr>
        <w:t>.</w:t>
      </w:r>
    </w:p>
    <w:p w:rsidR="00627E17" w:rsidRPr="00FB1D49" w:rsidRDefault="00627E17" w:rsidP="00627E17">
      <w:pPr>
        <w:shd w:val="clear" w:color="auto" w:fill="FFFFFF"/>
        <w:tabs>
          <w:tab w:val="left" w:pos="197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5.Формировать и совершенствовать тонкую моторику кисти и пальцев рук...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На базе нашей группы мною создан кружок "Фантазеры". Работа над проектом, в рамках данного кружка, включает деятельность всех участников педа</w:t>
      </w:r>
      <w:r>
        <w:rPr>
          <w:sz w:val="28"/>
          <w:szCs w:val="28"/>
        </w:rPr>
        <w:t xml:space="preserve">гогического процесса: педагога, </w:t>
      </w:r>
      <w:r w:rsidRPr="00FB1D49">
        <w:rPr>
          <w:sz w:val="28"/>
          <w:szCs w:val="28"/>
        </w:rPr>
        <w:t>детей, родителей.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А так как программа "Развитие" предпол</w:t>
      </w:r>
      <w:r>
        <w:rPr>
          <w:sz w:val="28"/>
          <w:szCs w:val="28"/>
        </w:rPr>
        <w:t>а</w:t>
      </w:r>
      <w:r w:rsidRPr="00FB1D49">
        <w:rPr>
          <w:sz w:val="28"/>
          <w:szCs w:val="28"/>
        </w:rPr>
        <w:t>гает установление новых взаимоотношений взрослых с детьми, отношений сотрудничест</w:t>
      </w:r>
      <w:r>
        <w:rPr>
          <w:sz w:val="28"/>
          <w:szCs w:val="28"/>
        </w:rPr>
        <w:t>в</w:t>
      </w:r>
      <w:r w:rsidRPr="00FB1D49">
        <w:rPr>
          <w:sz w:val="28"/>
          <w:szCs w:val="28"/>
        </w:rPr>
        <w:t>а и партнерства, то естественно при таком подходе не только воспитатели, но и родители включаются в развивающую образовательную работу с детьми...</w:t>
      </w:r>
    </w:p>
    <w:p w:rsidR="00627E17" w:rsidRPr="00FB1D49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Кружковую работу я строю по перспективному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плану, который даёт возможность вести работу системно и комплексно. В основу составления модели реализации проекта вошли основные направления работы с детьми и родителями: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занятия с включением проблемных ситуаций детского экспериментирования.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proofErr w:type="gramStart"/>
      <w:r w:rsidRPr="00FB1D49">
        <w:rPr>
          <w:sz w:val="28"/>
          <w:szCs w:val="28"/>
        </w:rPr>
        <w:t>п</w:t>
      </w:r>
      <w:proofErr w:type="gramEnd"/>
      <w:r w:rsidRPr="00FB1D49">
        <w:rPr>
          <w:sz w:val="28"/>
          <w:szCs w:val="28"/>
        </w:rPr>
        <w:t>ознавательные занятия.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proofErr w:type="gramStart"/>
      <w:r w:rsidRPr="00FB1D49">
        <w:rPr>
          <w:sz w:val="28"/>
          <w:szCs w:val="28"/>
        </w:rPr>
        <w:t>т</w:t>
      </w:r>
      <w:proofErr w:type="gramEnd"/>
      <w:r w:rsidRPr="00FB1D49">
        <w:rPr>
          <w:sz w:val="28"/>
          <w:szCs w:val="28"/>
        </w:rPr>
        <w:t>ворческие задания.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развивающие игры и упражнения.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познавательные опыты.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решение логических задач.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познавательное чтение.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коллекционирование.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анкетирование.</w:t>
      </w:r>
    </w:p>
    <w:p w:rsidR="00627E17" w:rsidRPr="00FB1D49" w:rsidRDefault="00627E17" w:rsidP="00627E17">
      <w:pPr>
        <w:numPr>
          <w:ilvl w:val="0"/>
          <w:numId w:val="2"/>
        </w:num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консультационный материал (для педагогов и родителей).</w:t>
      </w:r>
    </w:p>
    <w:p w:rsidR="00627E17" w:rsidRDefault="00627E17" w:rsidP="00627E17">
      <w:pPr>
        <w:shd w:val="clear" w:color="auto" w:fill="FFFFFF"/>
        <w:tabs>
          <w:tab w:val="left" w:leader="dot" w:pos="4445"/>
        </w:tabs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Такая целенаправленная кружковая работа дает дошкольникам возможность</w:t>
      </w:r>
      <w:r w:rsidRPr="00FB1D49">
        <w:rPr>
          <w:sz w:val="28"/>
          <w:szCs w:val="28"/>
        </w:rPr>
        <w:br/>
        <w:t>экспериментировать, синтезировать получен</w:t>
      </w:r>
      <w:r>
        <w:rPr>
          <w:sz w:val="28"/>
          <w:szCs w:val="28"/>
        </w:rPr>
        <w:t>н</w:t>
      </w:r>
      <w:r w:rsidRPr="00FB1D49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FB1D49">
        <w:rPr>
          <w:sz w:val="28"/>
          <w:szCs w:val="28"/>
        </w:rPr>
        <w:t xml:space="preserve"> знания, развивать творческие</w:t>
      </w:r>
      <w:r w:rsidRPr="00FB1D49">
        <w:rPr>
          <w:sz w:val="28"/>
          <w:szCs w:val="28"/>
        </w:rPr>
        <w:br/>
        <w:t>способности и коммуникативные навыки, что позволяет в дальнейшем успешно</w:t>
      </w:r>
      <w:r w:rsidRPr="00FB1D49">
        <w:rPr>
          <w:sz w:val="28"/>
          <w:szCs w:val="28"/>
        </w:rPr>
        <w:br/>
        <w:t>адаптироваться к школьному обучению</w:t>
      </w:r>
      <w:r>
        <w:rPr>
          <w:sz w:val="28"/>
          <w:szCs w:val="28"/>
        </w:rPr>
        <w:t>:</w:t>
      </w:r>
      <w:r w:rsidRPr="00FB1D49">
        <w:rPr>
          <w:sz w:val="28"/>
          <w:szCs w:val="28"/>
        </w:rPr>
        <w:tab/>
      </w:r>
    </w:p>
    <w:p w:rsidR="00627E17" w:rsidRDefault="00627E17" w:rsidP="00627E17">
      <w:pPr>
        <w:shd w:val="clear" w:color="auto" w:fill="FFFFFF"/>
        <w:tabs>
          <w:tab w:val="left" w:leader="dot" w:pos="4445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1) Задача развития речи является одной из ведущих образовательных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задач, поэтому она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решается практически на каждом занятии и в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свободной деятельности детей.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Но в "Учебном плане" есть занятия, на которых задача ра</w:t>
      </w:r>
      <w:r>
        <w:rPr>
          <w:sz w:val="28"/>
          <w:szCs w:val="28"/>
        </w:rPr>
        <w:t>з</w:t>
      </w:r>
      <w:r w:rsidRPr="00FB1D49">
        <w:rPr>
          <w:sz w:val="28"/>
          <w:szCs w:val="28"/>
        </w:rPr>
        <w:t>вития речи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является ведущей - это "Ознакомление с окружа</w:t>
      </w:r>
      <w:r>
        <w:rPr>
          <w:sz w:val="28"/>
          <w:szCs w:val="28"/>
        </w:rPr>
        <w:t>ю</w:t>
      </w:r>
      <w:r w:rsidRPr="00FB1D49">
        <w:rPr>
          <w:sz w:val="28"/>
          <w:szCs w:val="28"/>
        </w:rPr>
        <w:t>щ</w:t>
      </w:r>
      <w:r>
        <w:rPr>
          <w:sz w:val="28"/>
          <w:szCs w:val="28"/>
        </w:rPr>
        <w:t>и</w:t>
      </w:r>
      <w:r w:rsidRPr="00FB1D49">
        <w:rPr>
          <w:sz w:val="28"/>
          <w:szCs w:val="28"/>
        </w:rPr>
        <w:t>м миром и развитие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речи", " Развитие речи",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"Развитие речи и подготовка к обучению грамоте".</w:t>
      </w:r>
    </w:p>
    <w:p w:rsidR="00627E17" w:rsidRPr="00FB1D49" w:rsidRDefault="00627E17" w:rsidP="00627E17">
      <w:pPr>
        <w:shd w:val="clear" w:color="auto" w:fill="FFFFFF"/>
        <w:tabs>
          <w:tab w:val="left" w:leader="dot" w:pos="4445"/>
        </w:tabs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Педагоги стимулируют развитие диалогической речи через сюжетную,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театрал</w:t>
      </w:r>
      <w:r>
        <w:rPr>
          <w:sz w:val="28"/>
          <w:szCs w:val="28"/>
        </w:rPr>
        <w:t>и</w:t>
      </w:r>
      <w:r w:rsidRPr="00FB1D49">
        <w:rPr>
          <w:sz w:val="28"/>
          <w:szCs w:val="28"/>
        </w:rPr>
        <w:t>зованную и дидактическую игру, специально спланированные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беседы и обсуждения, совместно пережитых событий: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первый снег, приезд театра, экскурсия в соседнюю группу, детский</w:t>
      </w:r>
      <w:r>
        <w:rPr>
          <w:sz w:val="28"/>
          <w:szCs w:val="28"/>
        </w:rPr>
        <w:t xml:space="preserve"> сад, </w:t>
      </w:r>
      <w:r w:rsidRPr="00FB1D49">
        <w:rPr>
          <w:sz w:val="28"/>
          <w:szCs w:val="28"/>
        </w:rPr>
        <w:t xml:space="preserve">школу, магазин и др. Подготовка к </w:t>
      </w:r>
      <w:r w:rsidRPr="00FB1D49">
        <w:rPr>
          <w:sz w:val="28"/>
          <w:szCs w:val="28"/>
        </w:rPr>
        <w:lastRenderedPageBreak/>
        <w:t>обучению грамоте осуществляется на специальных занятиях.</w:t>
      </w:r>
    </w:p>
    <w:p w:rsidR="00627E17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 xml:space="preserve">В старшей группе </w:t>
      </w:r>
      <w:r>
        <w:rPr>
          <w:sz w:val="28"/>
          <w:szCs w:val="28"/>
        </w:rPr>
        <w:t>–</w:t>
      </w:r>
      <w:r w:rsidRPr="00FB1D49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"Развитие речи и подготовка к обучению грамоте",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подготовительной - "Подготовка к обучению грамоте".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Задачи формирования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школьно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значимых умений и функций практически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реализуется на всех занятиях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" Учебного плана", но на каждом из занятий можно выделить приоритетные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 xml:space="preserve">задачи. Так </w:t>
      </w:r>
      <w:proofErr w:type="spellStart"/>
      <w:r w:rsidRPr="00FB1D49">
        <w:rPr>
          <w:sz w:val="28"/>
          <w:szCs w:val="28"/>
        </w:rPr>
        <w:t>графо</w:t>
      </w:r>
      <w:r>
        <w:rPr>
          <w:sz w:val="28"/>
          <w:szCs w:val="28"/>
        </w:rPr>
        <w:t>-</w:t>
      </w:r>
      <w:r w:rsidRPr="00FB1D49">
        <w:rPr>
          <w:sz w:val="28"/>
          <w:szCs w:val="28"/>
        </w:rPr>
        <w:t>моторные</w:t>
      </w:r>
      <w:proofErr w:type="spellEnd"/>
      <w:r w:rsidRPr="00FB1D49">
        <w:rPr>
          <w:sz w:val="28"/>
          <w:szCs w:val="28"/>
        </w:rPr>
        <w:t xml:space="preserve"> навыки в большей степени формируются на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занятиях по рисованию,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математике, грамоте, ознакомление с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окружающим миром. На занятиях по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изобразительной деятельности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(особенно на занятиях по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ап</w:t>
      </w:r>
      <w:r>
        <w:rPr>
          <w:sz w:val="28"/>
          <w:szCs w:val="28"/>
        </w:rPr>
        <w:t>п</w:t>
      </w:r>
      <w:r w:rsidRPr="00FB1D49">
        <w:rPr>
          <w:sz w:val="28"/>
          <w:szCs w:val="28"/>
        </w:rPr>
        <w:t>ликации) и конструированию и произвольной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FB1D49">
        <w:rPr>
          <w:sz w:val="28"/>
          <w:szCs w:val="28"/>
        </w:rPr>
        <w:t>гуляции деятельности.</w:t>
      </w:r>
    </w:p>
    <w:p w:rsidR="00627E17" w:rsidRPr="00FB1D49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На занятиях по развитию элементарных математических представлений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(опора на схему таблицы, условные обозначения), конструированию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(схемы построек, планы, макеты), грамоте (заместители звуков, схемы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слов и предложений), развитию речи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(схемы планов рассказа) развивается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способность к моделированию и замещению...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2) Наиболее подходящей формой, позволяющих достич</w:t>
      </w:r>
      <w:r>
        <w:rPr>
          <w:sz w:val="28"/>
          <w:szCs w:val="28"/>
        </w:rPr>
        <w:t>ь</w:t>
      </w:r>
      <w:r w:rsidRPr="00FB1D49">
        <w:rPr>
          <w:sz w:val="28"/>
          <w:szCs w:val="28"/>
        </w:rPr>
        <w:t xml:space="preserve"> наилучших результатов, на наш взгляд, является сочетание традиционных занятий, опытно </w:t>
      </w:r>
      <w:r>
        <w:rPr>
          <w:sz w:val="28"/>
          <w:szCs w:val="28"/>
        </w:rPr>
        <w:t>–</w:t>
      </w:r>
      <w:r w:rsidRPr="00FB1D49">
        <w:rPr>
          <w:sz w:val="28"/>
          <w:szCs w:val="28"/>
        </w:rPr>
        <w:t xml:space="preserve"> практической и опытно </w:t>
      </w:r>
      <w:r>
        <w:rPr>
          <w:sz w:val="28"/>
          <w:szCs w:val="28"/>
        </w:rPr>
        <w:t>–</w:t>
      </w:r>
      <w:r w:rsidRPr="00FB1D49">
        <w:rPr>
          <w:sz w:val="28"/>
          <w:szCs w:val="28"/>
        </w:rPr>
        <w:t xml:space="preserve"> экспериментальной деятельности детей при ознакомлении с окружающим миром...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 xml:space="preserve">3) Содержание </w:t>
      </w:r>
      <w:proofErr w:type="spellStart"/>
      <w:r w:rsidRPr="00FB1D49">
        <w:rPr>
          <w:sz w:val="28"/>
          <w:szCs w:val="28"/>
        </w:rPr>
        <w:t>корекционно</w:t>
      </w:r>
      <w:proofErr w:type="spellEnd"/>
      <w:r w:rsidRPr="00FB1D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1D49">
        <w:rPr>
          <w:sz w:val="28"/>
          <w:szCs w:val="28"/>
        </w:rPr>
        <w:t xml:space="preserve"> развивающей и образовательной программы охватывают различные стороны окружающей действительности: природа и природные явления, свойства материалов, ближайшее окружение и дальние странны (общественная жизнь и труд людей дома и на производстве, занятия взрослых в детском саду, жизнью города, села)....</w:t>
      </w:r>
    </w:p>
    <w:p w:rsidR="00627E17" w:rsidRPr="00D2367D" w:rsidRDefault="00627E17" w:rsidP="00627E17">
      <w:pPr>
        <w:shd w:val="clear" w:color="auto" w:fill="FFFFFF"/>
        <w:jc w:val="both"/>
        <w:rPr>
          <w:sz w:val="16"/>
          <w:szCs w:val="16"/>
        </w:rPr>
      </w:pP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Для родителей: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1.Подготовка ребенка к школе.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2.Развитие у детей логического мышления.</w:t>
      </w: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3.Формирование интеллектуально развитой личности.</w:t>
      </w:r>
    </w:p>
    <w:p w:rsidR="00627E17" w:rsidRPr="00D2367D" w:rsidRDefault="00627E17" w:rsidP="00627E17">
      <w:pPr>
        <w:shd w:val="clear" w:color="auto" w:fill="FFFFFF"/>
        <w:jc w:val="both"/>
        <w:rPr>
          <w:sz w:val="16"/>
          <w:szCs w:val="16"/>
        </w:rPr>
      </w:pPr>
    </w:p>
    <w:p w:rsidR="00627E17" w:rsidRPr="00FB1D49" w:rsidRDefault="00627E17" w:rsidP="00627E17">
      <w:pPr>
        <w:shd w:val="clear" w:color="auto" w:fill="FFFFFF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Для педагога:</w:t>
      </w:r>
    </w:p>
    <w:p w:rsidR="00627E17" w:rsidRPr="00FB1D49" w:rsidRDefault="00627E17" w:rsidP="00627E17">
      <w:pPr>
        <w:numPr>
          <w:ilvl w:val="0"/>
          <w:numId w:val="3"/>
        </w:numPr>
        <w:shd w:val="clear" w:color="auto" w:fill="FFFFFF"/>
        <w:tabs>
          <w:tab w:val="left" w:pos="264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Организация педагогического поиска через реализацию инновационных программ.</w:t>
      </w:r>
    </w:p>
    <w:p w:rsidR="00627E17" w:rsidRPr="00FB1D49" w:rsidRDefault="00627E17" w:rsidP="00627E17">
      <w:pPr>
        <w:numPr>
          <w:ilvl w:val="0"/>
          <w:numId w:val="3"/>
        </w:numPr>
        <w:shd w:val="clear" w:color="auto" w:fill="FFFFFF"/>
        <w:tabs>
          <w:tab w:val="left" w:pos="264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Личностный и профессиональный рост.</w:t>
      </w:r>
    </w:p>
    <w:p w:rsidR="00627E17" w:rsidRPr="00FB1D49" w:rsidRDefault="00627E17" w:rsidP="00627E17">
      <w:pPr>
        <w:numPr>
          <w:ilvl w:val="0"/>
          <w:numId w:val="3"/>
        </w:numPr>
        <w:shd w:val="clear" w:color="auto" w:fill="FFFFFF"/>
        <w:tabs>
          <w:tab w:val="left" w:pos="264"/>
        </w:tabs>
        <w:jc w:val="both"/>
        <w:rPr>
          <w:sz w:val="28"/>
          <w:szCs w:val="28"/>
        </w:rPr>
      </w:pPr>
      <w:r w:rsidRPr="00FB1D49">
        <w:rPr>
          <w:sz w:val="28"/>
          <w:szCs w:val="28"/>
        </w:rPr>
        <w:t>Самореализация.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 xml:space="preserve">Я на практике отработала собственную модель интеллектуально </w:t>
      </w:r>
      <w:r>
        <w:rPr>
          <w:sz w:val="28"/>
          <w:szCs w:val="28"/>
        </w:rPr>
        <w:t xml:space="preserve">– </w:t>
      </w:r>
      <w:r w:rsidRPr="00FB1D49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>деятельности детей старше дошкольного возраста, что позволило мне вариативно</w:t>
      </w:r>
      <w:r>
        <w:rPr>
          <w:sz w:val="28"/>
          <w:szCs w:val="28"/>
        </w:rPr>
        <w:t xml:space="preserve"> </w:t>
      </w:r>
      <w:r w:rsidRPr="00FB1D49">
        <w:rPr>
          <w:sz w:val="28"/>
          <w:szCs w:val="28"/>
        </w:rPr>
        <w:t xml:space="preserve">использовать интегративный метод обучения в </w:t>
      </w:r>
      <w:proofErr w:type="spellStart"/>
      <w:r w:rsidRPr="00FB1D49">
        <w:rPr>
          <w:sz w:val="28"/>
          <w:szCs w:val="28"/>
        </w:rPr>
        <w:t>учебно</w:t>
      </w:r>
      <w:proofErr w:type="spellEnd"/>
      <w:r w:rsidRPr="00FB1D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1D49">
        <w:rPr>
          <w:sz w:val="28"/>
          <w:szCs w:val="28"/>
        </w:rPr>
        <w:t xml:space="preserve"> воспитательном процессе и добиться хороших результатов усвоения программы " Развитие " детьми. Показателем результативности работы является высокий уровень развития моих выпускников </w:t>
      </w:r>
      <w:r>
        <w:rPr>
          <w:sz w:val="28"/>
          <w:szCs w:val="28"/>
        </w:rPr>
        <w:t>2005</w:t>
      </w:r>
      <w:r w:rsidRPr="00FB1D49">
        <w:rPr>
          <w:sz w:val="28"/>
          <w:szCs w:val="28"/>
        </w:rPr>
        <w:t xml:space="preserve"> г.: 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48 % детей</w:t>
      </w:r>
      <w:r>
        <w:rPr>
          <w:sz w:val="28"/>
          <w:szCs w:val="28"/>
        </w:rPr>
        <w:t xml:space="preserve"> –</w:t>
      </w:r>
      <w:r w:rsidRPr="00FB1D49">
        <w:rPr>
          <w:sz w:val="28"/>
          <w:szCs w:val="28"/>
        </w:rPr>
        <w:t xml:space="preserve"> имеют высокий уровень усвоение программы " Развитие ", 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 xml:space="preserve">52 % </w:t>
      </w:r>
      <w:r>
        <w:rPr>
          <w:sz w:val="28"/>
          <w:szCs w:val="28"/>
        </w:rPr>
        <w:t xml:space="preserve">детей – </w:t>
      </w:r>
      <w:r w:rsidRPr="00FB1D49">
        <w:rPr>
          <w:sz w:val="28"/>
          <w:szCs w:val="28"/>
        </w:rPr>
        <w:t xml:space="preserve">средний уровень, </w:t>
      </w:r>
    </w:p>
    <w:p w:rsidR="00627E17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>36 % детей</w:t>
      </w:r>
      <w:r>
        <w:rPr>
          <w:sz w:val="28"/>
          <w:szCs w:val="28"/>
        </w:rPr>
        <w:t xml:space="preserve"> –</w:t>
      </w:r>
      <w:r w:rsidRPr="00FB1D49">
        <w:rPr>
          <w:sz w:val="28"/>
          <w:szCs w:val="28"/>
        </w:rPr>
        <w:t xml:space="preserve"> имеют высокий уровень школьной зрелости, </w:t>
      </w:r>
    </w:p>
    <w:p w:rsidR="00627E17" w:rsidRPr="00FB1D49" w:rsidRDefault="00627E17" w:rsidP="00627E17">
      <w:pPr>
        <w:shd w:val="clear" w:color="auto" w:fill="FFFFFF"/>
        <w:ind w:firstLine="567"/>
        <w:jc w:val="both"/>
        <w:rPr>
          <w:sz w:val="28"/>
          <w:szCs w:val="28"/>
        </w:rPr>
      </w:pPr>
      <w:r w:rsidRPr="00FB1D49">
        <w:rPr>
          <w:sz w:val="28"/>
          <w:szCs w:val="28"/>
        </w:rPr>
        <w:t xml:space="preserve">64 % </w:t>
      </w:r>
      <w:r>
        <w:rPr>
          <w:sz w:val="28"/>
          <w:szCs w:val="28"/>
        </w:rPr>
        <w:t xml:space="preserve">детей – </w:t>
      </w:r>
      <w:r w:rsidRPr="00FB1D49">
        <w:rPr>
          <w:sz w:val="28"/>
          <w:szCs w:val="28"/>
        </w:rPr>
        <w:t>средний уровень.</w:t>
      </w:r>
    </w:p>
    <w:p w:rsidR="000B2B76" w:rsidRDefault="00627E17" w:rsidP="00627E17">
      <w:pPr>
        <w:shd w:val="clear" w:color="auto" w:fill="FFFFFF"/>
        <w:ind w:firstLine="82"/>
        <w:jc w:val="both"/>
      </w:pPr>
      <w:r w:rsidRPr="00FB1D49">
        <w:rPr>
          <w:sz w:val="28"/>
          <w:szCs w:val="28"/>
        </w:rPr>
        <w:t>Полученные результаты свидетельствуют о мотивационной готовности детей к обучению в школе....</w:t>
      </w:r>
    </w:p>
    <w:sectPr w:rsidR="000B2B76" w:rsidSect="00627E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709D96"/>
    <w:lvl w:ilvl="0">
      <w:numFmt w:val="bullet"/>
      <w:lvlText w:val="*"/>
      <w:lvlJc w:val="left"/>
    </w:lvl>
  </w:abstractNum>
  <w:abstractNum w:abstractNumId="1">
    <w:nsid w:val="0BC35FE5"/>
    <w:multiLevelType w:val="singleLevel"/>
    <w:tmpl w:val="3BE676A4"/>
    <w:lvl w:ilvl="0">
      <w:start w:val="2"/>
      <w:numFmt w:val="decimal"/>
      <w:lvlText w:val="%1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">
    <w:nsid w:val="17B937F3"/>
    <w:multiLevelType w:val="singleLevel"/>
    <w:tmpl w:val="53B23272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E17"/>
    <w:rsid w:val="000B2B76"/>
    <w:rsid w:val="0062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2013-05-13T14:02:00Z</dcterms:created>
  <dcterms:modified xsi:type="dcterms:W3CDTF">2013-05-13T14:03:00Z</dcterms:modified>
</cp:coreProperties>
</file>