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7941"/>
      </w:tblGrid>
      <w:tr w:rsidR="003F7C3F" w:rsidTr="003F7C3F">
        <w:trPr>
          <w:trHeight w:val="10627"/>
        </w:trPr>
        <w:tc>
          <w:tcPr>
            <w:tcW w:w="8188" w:type="dxa"/>
          </w:tcPr>
          <w:p w:rsidR="00DE64E4" w:rsidRDefault="00DE64E4" w:rsidP="00DE64E4">
            <w:pPr>
              <w:pStyle w:val="newdiv"/>
            </w:pPr>
            <w:r>
              <w:rPr>
                <w:b/>
                <w:bCs/>
              </w:rPr>
              <w:t xml:space="preserve">                                         Гимн Краснодарского края</w:t>
            </w:r>
          </w:p>
          <w:p w:rsidR="00DE64E4" w:rsidRDefault="00DE64E4" w:rsidP="00DE64E4">
            <w:pPr>
              <w:pStyle w:val="a4"/>
              <w:jc w:val="center"/>
            </w:pPr>
            <w:r>
              <w:rPr>
                <w:rStyle w:val="a5"/>
              </w:rPr>
              <w:t xml:space="preserve">ТЫ, КУБАНЬ, ТЫ, НАША РОДИНА </w:t>
            </w:r>
            <w:r>
              <w:rPr>
                <w:b/>
                <w:bCs/>
              </w:rPr>
              <w:br/>
            </w:r>
            <w:r>
              <w:rPr>
                <w:rStyle w:val="a6"/>
              </w:rPr>
              <w:t xml:space="preserve">Слова К. Образцова </w:t>
            </w:r>
            <w:r>
              <w:rPr>
                <w:i/>
                <w:iCs/>
              </w:rPr>
              <w:br/>
            </w:r>
            <w:r>
              <w:rPr>
                <w:rStyle w:val="a6"/>
              </w:rPr>
              <w:t xml:space="preserve">Музыка народная, в обработке </w:t>
            </w:r>
            <w:r>
              <w:rPr>
                <w:i/>
                <w:iCs/>
              </w:rPr>
              <w:br/>
            </w:r>
            <w:r>
              <w:rPr>
                <w:rStyle w:val="a6"/>
              </w:rPr>
              <w:t>профессора В. Захарченко</w:t>
            </w:r>
          </w:p>
          <w:p w:rsidR="00DE64E4" w:rsidRDefault="00DE64E4" w:rsidP="00DE64E4">
            <w:pPr>
              <w:pStyle w:val="a4"/>
              <w:jc w:val="center"/>
            </w:pPr>
            <w:r>
              <w:t> </w:t>
            </w:r>
          </w:p>
          <w:p w:rsidR="00DE64E4" w:rsidRDefault="00DE64E4" w:rsidP="00DE64E4">
            <w:pPr>
              <w:pStyle w:val="a4"/>
              <w:jc w:val="center"/>
            </w:pPr>
            <w:r>
              <w:t xml:space="preserve">Ты, Кубань, ты, наша родина, </w:t>
            </w:r>
            <w:r>
              <w:br/>
              <w:t xml:space="preserve">Вековой наш богатырь! </w:t>
            </w:r>
            <w:r>
              <w:br/>
              <w:t xml:space="preserve">Многоводная, раздольная, </w:t>
            </w:r>
            <w:r>
              <w:br/>
              <w:t>Разлилась ты вдаль и вширь.</w:t>
            </w:r>
          </w:p>
          <w:p w:rsidR="00DE64E4" w:rsidRDefault="00DE64E4" w:rsidP="00DE64E4">
            <w:pPr>
              <w:pStyle w:val="a4"/>
              <w:jc w:val="center"/>
            </w:pPr>
            <w:r>
              <w:t xml:space="preserve">Из далеких стран полуденных, </w:t>
            </w:r>
            <w:r>
              <w:br/>
              <w:t>Из заморской стороны</w:t>
            </w:r>
            <w:proofErr w:type="gramStart"/>
            <w:r>
              <w:t xml:space="preserve"> </w:t>
            </w:r>
            <w:r>
              <w:br/>
              <w:t>Б</w:t>
            </w:r>
            <w:proofErr w:type="gramEnd"/>
            <w:r>
              <w:t xml:space="preserve">ьем челом тебе, родимая, </w:t>
            </w:r>
            <w:r>
              <w:br/>
              <w:t>Твои верные сыны.</w:t>
            </w:r>
          </w:p>
          <w:p w:rsidR="00DE64E4" w:rsidRDefault="00DE64E4" w:rsidP="00DE64E4">
            <w:pPr>
              <w:pStyle w:val="a4"/>
              <w:jc w:val="center"/>
            </w:pPr>
            <w:r>
              <w:t xml:space="preserve">О тебе здесь </w:t>
            </w:r>
            <w:proofErr w:type="spellStart"/>
            <w:r>
              <w:t>вспоминаючи</w:t>
            </w:r>
            <w:proofErr w:type="spellEnd"/>
            <w:r>
              <w:t xml:space="preserve">, </w:t>
            </w:r>
            <w:r>
              <w:br/>
              <w:t xml:space="preserve">Песню дружно мы поем, </w:t>
            </w:r>
            <w:r>
              <w:br/>
              <w:t xml:space="preserve">Про твои станицы вольные, </w:t>
            </w:r>
            <w:r>
              <w:br/>
              <w:t>Про родной отцовский дом.</w:t>
            </w:r>
          </w:p>
          <w:p w:rsidR="00DE64E4" w:rsidRDefault="00DE64E4" w:rsidP="00DE64E4">
            <w:pPr>
              <w:pStyle w:val="a4"/>
              <w:jc w:val="center"/>
            </w:pPr>
            <w:r>
              <w:t xml:space="preserve">О тебе здесь </w:t>
            </w:r>
            <w:proofErr w:type="spellStart"/>
            <w:r>
              <w:t>вспоминаючи</w:t>
            </w:r>
            <w:proofErr w:type="spellEnd"/>
            <w:r>
              <w:t xml:space="preserve">, </w:t>
            </w:r>
            <w:r>
              <w:br/>
              <w:t xml:space="preserve">Как о матери родной, </w:t>
            </w:r>
            <w:r>
              <w:br/>
              <w:t xml:space="preserve">На </w:t>
            </w:r>
            <w:proofErr w:type="gramStart"/>
            <w:r>
              <w:t>врага</w:t>
            </w:r>
            <w:proofErr w:type="gramEnd"/>
            <w:r>
              <w:t xml:space="preserve"> на басурманина </w:t>
            </w:r>
            <w:r>
              <w:br/>
              <w:t>Мы идем на смертный бой.</w:t>
            </w:r>
          </w:p>
          <w:p w:rsidR="00DE64E4" w:rsidRDefault="00DE64E4" w:rsidP="00DE64E4">
            <w:pPr>
              <w:pStyle w:val="a4"/>
              <w:jc w:val="center"/>
            </w:pPr>
            <w:r>
              <w:t xml:space="preserve">О тебе здесь </w:t>
            </w:r>
            <w:proofErr w:type="spellStart"/>
            <w:r>
              <w:t>вспоминаючи</w:t>
            </w:r>
            <w:proofErr w:type="spellEnd"/>
            <w:r>
              <w:t xml:space="preserve">, </w:t>
            </w:r>
            <w:r>
              <w:br/>
              <w:t xml:space="preserve">За тебя ль не постоять, </w:t>
            </w:r>
            <w:r>
              <w:br/>
              <w:t xml:space="preserve">За твою ли славу старую </w:t>
            </w:r>
            <w:r>
              <w:br/>
              <w:t>Жизнь свою ли не отдать?</w:t>
            </w:r>
          </w:p>
          <w:p w:rsidR="00DE64E4" w:rsidRDefault="00DE64E4" w:rsidP="00DE64E4">
            <w:pPr>
              <w:pStyle w:val="a4"/>
              <w:jc w:val="center"/>
            </w:pPr>
            <w:r>
              <w:t xml:space="preserve">Мы, как дань свою покорную, </w:t>
            </w:r>
            <w:r>
              <w:br/>
              <w:t xml:space="preserve">От прославленных знамен </w:t>
            </w:r>
            <w:r>
              <w:br/>
              <w:t xml:space="preserve">Шлем тебе, Кубань родимая, </w:t>
            </w:r>
            <w:r>
              <w:br/>
              <w:t>До сырой земли поклон.</w:t>
            </w:r>
          </w:p>
          <w:p w:rsidR="003F7C3F" w:rsidRDefault="003F7C3F" w:rsidP="003F7C3F"/>
        </w:tc>
      </w:tr>
    </w:tbl>
    <w:tbl>
      <w:tblPr>
        <w:tblStyle w:val="a3"/>
        <w:tblW w:w="0" w:type="auto"/>
        <w:tblLook w:val="04A0"/>
      </w:tblPr>
      <w:tblGrid>
        <w:gridCol w:w="7941"/>
      </w:tblGrid>
      <w:tr w:rsidR="00DE64E4" w:rsidTr="003C2F39">
        <w:trPr>
          <w:trHeight w:val="11041"/>
        </w:trPr>
        <w:tc>
          <w:tcPr>
            <w:tcW w:w="7251" w:type="dxa"/>
          </w:tcPr>
          <w:p w:rsidR="003F7C3F" w:rsidRPr="003F7C3F" w:rsidRDefault="003F7C3F" w:rsidP="003F7C3F">
            <w:pPr>
              <w:rPr>
                <w:sz w:val="48"/>
                <w:szCs w:val="48"/>
              </w:rPr>
            </w:pPr>
          </w:p>
          <w:p w:rsidR="00746570" w:rsidRDefault="00746570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8" type="#_x0000_t136" style="width:312.85pt;height:68.55pt" fillcolor="#063" strokecolor="green">
                  <v:fill r:id="rId5" o:title="Бумажный пакет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Краснодарскому края 76лет  "/>
                </v:shape>
              </w:pict>
            </w:r>
          </w:p>
          <w:p w:rsidR="00746570" w:rsidRDefault="00746570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</w:p>
          <w:p w:rsidR="00746570" w:rsidRDefault="00746570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</w:p>
          <w:p w:rsidR="00D026CF" w:rsidRDefault="001A2B4C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  <w:r w:rsidRPr="001A2B4C">
              <w:rPr>
                <w:sz w:val="40"/>
                <w:szCs w:val="40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25" type="#_x0000_t156" style="width:385.7pt;height:50.55pt" fillcolor="#99f" stroked="f">
                  <v:fill color2="#099" focus="100%" type="gradient"/>
                  <v:shadow on="t" color="silver" opacity="52429f" offset="3pt,3pt"/>
                  <v:textpath style="font-family:&quot;Times New Roman&quot;;v-text-kern:t" trim="t" fitpath="t" xscale="f" string="Далекое и близкое прошлое"/>
                </v:shape>
              </w:pict>
            </w:r>
          </w:p>
          <w:p w:rsidR="00D026CF" w:rsidRDefault="00D026CF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</w:p>
          <w:p w:rsidR="00D026CF" w:rsidRDefault="00D026CF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</w:p>
          <w:p w:rsidR="00D026CF" w:rsidRDefault="00D026CF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</w:p>
          <w:p w:rsidR="00D026CF" w:rsidRDefault="00746570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</w:t>
            </w:r>
          </w:p>
          <w:p w:rsidR="00B36725" w:rsidRDefault="00B36725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</w:p>
          <w:p w:rsidR="00B36725" w:rsidRDefault="00B36725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                     </w:t>
            </w:r>
          </w:p>
          <w:p w:rsidR="00B36725" w:rsidRPr="00B36725" w:rsidRDefault="00B36725" w:rsidP="003F7C3F">
            <w:pPr>
              <w:tabs>
                <w:tab w:val="left" w:pos="2606"/>
              </w:tabs>
              <w:rPr>
                <w:sz w:val="20"/>
                <w:szCs w:val="20"/>
              </w:rPr>
            </w:pPr>
            <w:r>
              <w:rPr>
                <w:sz w:val="48"/>
                <w:szCs w:val="48"/>
              </w:rPr>
              <w:t xml:space="preserve">                           </w:t>
            </w:r>
            <w:r>
              <w:rPr>
                <w:sz w:val="20"/>
                <w:szCs w:val="20"/>
              </w:rPr>
              <w:t xml:space="preserve">Составила </w:t>
            </w:r>
            <w:proofErr w:type="spellStart"/>
            <w:r>
              <w:rPr>
                <w:sz w:val="20"/>
                <w:szCs w:val="20"/>
              </w:rPr>
              <w:t>Заикина</w:t>
            </w:r>
            <w:proofErr w:type="spellEnd"/>
            <w:r>
              <w:rPr>
                <w:sz w:val="20"/>
                <w:szCs w:val="20"/>
              </w:rPr>
              <w:t xml:space="preserve"> О.Д. МБДОУ № 27</w:t>
            </w:r>
          </w:p>
          <w:p w:rsidR="00B36725" w:rsidRDefault="00B36725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</w:p>
          <w:p w:rsidR="00B36725" w:rsidRDefault="00B36725" w:rsidP="003F7C3F">
            <w:pPr>
              <w:tabs>
                <w:tab w:val="left" w:pos="2606"/>
              </w:tabs>
              <w:rPr>
                <w:sz w:val="48"/>
                <w:szCs w:val="48"/>
              </w:rPr>
            </w:pPr>
          </w:p>
          <w:p w:rsidR="003F7C3F" w:rsidRPr="003F7C3F" w:rsidRDefault="001A2B4C" w:rsidP="00746570">
            <w:pPr>
              <w:tabs>
                <w:tab w:val="left" w:pos="2606"/>
              </w:tabs>
              <w:rPr>
                <w:sz w:val="48"/>
                <w:szCs w:val="48"/>
              </w:rPr>
            </w:pPr>
            <w:r w:rsidRPr="001A2B4C">
              <w:rPr>
                <w:sz w:val="48"/>
                <w:szCs w:val="48"/>
              </w:rPr>
              <w:pict>
                <v:shape id="_x0000_i1026" type="#_x0000_t136" style="width:166.3pt;height:20.55pt" adj=",10800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Г.Армавир"/>
                </v:shape>
              </w:pict>
            </w:r>
            <w:r w:rsidR="00D026CF">
              <w:rPr>
                <w:sz w:val="48"/>
                <w:szCs w:val="48"/>
              </w:rPr>
              <w:t xml:space="preserve">   </w:t>
            </w:r>
            <w:r w:rsidR="00746570">
              <w:rPr>
                <w:sz w:val="48"/>
                <w:szCs w:val="48"/>
              </w:rPr>
              <w:pict>
                <v:shape id="_x0000_i1027" type="#_x0000_t136" style="width:122.55pt;height:21.4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2013 год"/>
                </v:shape>
              </w:pict>
            </w:r>
          </w:p>
        </w:tc>
      </w:tr>
    </w:tbl>
    <w:p w:rsidR="003C2F39" w:rsidRDefault="003C2F39">
      <w:r>
        <w:lastRenderedPageBreak/>
        <w:t>В 1908 году было создано акционерное общество "</w:t>
      </w:r>
      <w:proofErr w:type="spellStart"/>
      <w:proofErr w:type="gramStart"/>
      <w:r>
        <w:t>Армавир-Туапсинская</w:t>
      </w:r>
      <w:proofErr w:type="spellEnd"/>
      <w:proofErr w:type="gramEnd"/>
      <w:r>
        <w:t xml:space="preserve"> железная дорога", а уже в 1914 году дорога была построена и прошла из Ставрополя через Армавир в Туапсе. В этот год Армавир получил статус города. В настоящее время дорога из Ставрополя в Армавир заброшена, но сохранились </w:t>
      </w:r>
      <w:hyperlink r:id="rId6" w:history="1">
        <w:r>
          <w:rPr>
            <w:rStyle w:val="style6"/>
            <w:color w:val="0000FF"/>
            <w:u w:val="single"/>
          </w:rPr>
          <w:t>остатки моста через реку</w:t>
        </w:r>
      </w:hyperlink>
      <w:r>
        <w:t>.</w:t>
      </w:r>
      <w:r w:rsidR="00156FEC" w:rsidRPr="00156FEC">
        <w:rPr>
          <w:noProof/>
          <w:lang w:eastAsia="ru-RU"/>
        </w:rPr>
        <w:t xml:space="preserve"> </w:t>
      </w:r>
      <w:r w:rsidR="00156FEC">
        <w:rPr>
          <w:noProof/>
          <w:lang w:eastAsia="ru-RU"/>
        </w:rPr>
        <w:drawing>
          <wp:inline distT="0" distB="0" distL="0" distR="0">
            <wp:extent cx="3913142" cy="2318117"/>
            <wp:effectExtent l="19050" t="0" r="0" b="0"/>
            <wp:docPr id="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70" cy="232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EC" w:rsidRPr="00156FEC" w:rsidRDefault="00156FEC">
      <w:pPr>
        <w:rPr>
          <w:rStyle w:val="a6"/>
        </w:rPr>
      </w:pPr>
      <w:r w:rsidRPr="00156FEC">
        <w:t>23 марта 1914 года село Армавир преобразуется в город.</w:t>
      </w:r>
      <w:r w:rsidRPr="00156FEC">
        <w:br/>
        <w:t>Сложные времена пережил Армавир в период гражданской войны. В течение двух лет с 1918 по 1920 год в Армавире много раз сменялась власть. Каждая такая смена сопровождалась ожесточенными боями. Советская власть окончательно установилась в городе с приходом в него 2-ого Таманского полка в марте 1920 года.</w:t>
      </w:r>
      <w:r w:rsidRPr="00156FEC">
        <w:br/>
        <w:t xml:space="preserve">С середины 1924 года по 1936 год Армавир является центром </w:t>
      </w:r>
      <w:proofErr w:type="spellStart"/>
      <w:r w:rsidRPr="00156FEC">
        <w:t>Армавирского</w:t>
      </w:r>
      <w:proofErr w:type="spellEnd"/>
      <w:r w:rsidRPr="00156FEC">
        <w:t xml:space="preserve"> района.</w:t>
      </w:r>
    </w:p>
    <w:p w:rsidR="003C2F39" w:rsidRPr="00B36725" w:rsidRDefault="00B36725">
      <w:pPr>
        <w:rPr>
          <w:rStyle w:val="a6"/>
          <w:i w:val="0"/>
          <w:iCs w:val="0"/>
        </w:rPr>
      </w:pPr>
      <w:r>
        <w:t>В 20-е годы Армавир стал полностью советским. Памятник Ленину на фотографии выше примечателен тем, что был отлит в Петербурге для Армавира в 1926 году, а через год такой же памятник был отлит и установлен перед зданием Смольного. Большая часть зданий была разрушена в период оккупации города немцами во время Великой Отечественной войны, но многое сохранилось. После войны город отстроился и вырос заново, но это уже другая история.</w:t>
      </w:r>
    </w:p>
    <w:p w:rsidR="003C2F39" w:rsidRPr="00156FEC" w:rsidRDefault="003C2F39">
      <w:pPr>
        <w:rPr>
          <w:i/>
          <w:iC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9466" cy="2256411"/>
            <wp:effectExtent l="19050" t="0" r="0" b="0"/>
            <wp:docPr id="1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2" cy="22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EC" w:rsidRPr="00156FEC" w:rsidRDefault="00156FEC" w:rsidP="00156F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56F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Культура и этнические отношения в Армавире</w:t>
      </w:r>
    </w:p>
    <w:p w:rsidR="00156FEC" w:rsidRPr="00B36725" w:rsidRDefault="00156FEC" w:rsidP="00B36725">
      <w:pPr>
        <w:spacing w:before="100" w:beforeAutospacing="1" w:after="100" w:afterAutospacing="1" w:line="240" w:lineRule="auto"/>
        <w:rPr>
          <w:rStyle w:val="a6"/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56FEC">
        <w:rPr>
          <w:rFonts w:eastAsia="Times New Roman" w:cs="Times New Roman"/>
          <w:sz w:val="24"/>
          <w:szCs w:val="24"/>
          <w:lang w:eastAsia="ru-RU"/>
        </w:rPr>
        <w:t xml:space="preserve">Несмотря на то, что город основывался горскими армянами, уже к началу 20 века это было одно из самых многонациональных поселений. В городе успешно уживались крупные общины греков, евреев, русских, немцев, грузин, ассирийцев, армян, болгар и людей других национальностей. Между этими общинами были установлены крепкие </w:t>
      </w:r>
      <w:proofErr w:type="gramStart"/>
      <w:r w:rsidRPr="00156FEC">
        <w:rPr>
          <w:rFonts w:eastAsia="Times New Roman" w:cs="Times New Roman"/>
          <w:sz w:val="24"/>
          <w:szCs w:val="24"/>
          <w:lang w:eastAsia="ru-RU"/>
        </w:rPr>
        <w:t>экономический</w:t>
      </w:r>
      <w:proofErr w:type="gramEnd"/>
      <w:r w:rsidRPr="00156FEC">
        <w:rPr>
          <w:rFonts w:eastAsia="Times New Roman" w:cs="Times New Roman"/>
          <w:sz w:val="24"/>
          <w:szCs w:val="24"/>
          <w:lang w:eastAsia="ru-RU"/>
        </w:rPr>
        <w:t xml:space="preserve"> и культурные связи. Растет количество смешанных браков и, как следствие, происходит смешивание национальных культур. В настоящее время, несмотря на сложные межэтнические отношения на Северном Кавказе, Армавир сохранил свои добропорядочные традиции и межэтническую терпимость.</w:t>
      </w:r>
      <w:r w:rsidRPr="00156FEC">
        <w:rPr>
          <w:rFonts w:eastAsia="Times New Roman" w:cs="Times New Roman"/>
          <w:sz w:val="24"/>
          <w:szCs w:val="24"/>
          <w:lang w:eastAsia="ru-RU"/>
        </w:rPr>
        <w:br/>
        <w:t>Наряду с бурным экономическим и промышленным ростом Армавир приобретает статус культурного центра. В Армавире строятся различные</w:t>
      </w:r>
      <w:r w:rsidRPr="00156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религиозные объекты, культурные учреждения и другие. Благодаря большому количеству различных промышленных объектов в городе построено много учебных заведений и, как следствие, в настоящее время город имеет статус научно-образовательного центра</w:t>
      </w:r>
    </w:p>
    <w:p w:rsidR="003C2F39" w:rsidRPr="00B36725" w:rsidRDefault="003C2F39">
      <w:pPr>
        <w:rPr>
          <w:i/>
          <w:iCs/>
          <w:u w:val="single"/>
        </w:rPr>
      </w:pPr>
      <w:r w:rsidRPr="00B36725">
        <w:rPr>
          <w:rStyle w:val="a6"/>
          <w:u w:val="single"/>
        </w:rPr>
        <w:t>В с</w:t>
      </w:r>
      <w:r w:rsidR="00746570">
        <w:rPr>
          <w:rStyle w:val="a6"/>
          <w:u w:val="single"/>
        </w:rPr>
        <w:t>ентябре этого года исполнится 76</w:t>
      </w:r>
      <w:r w:rsidRPr="00B36725">
        <w:rPr>
          <w:rStyle w:val="a6"/>
          <w:u w:val="single"/>
        </w:rPr>
        <w:t xml:space="preserve"> лет с образования Краснодарского края. Во многих городах Кубани уже готовятся праздничные мероприятия по этому поводу.</w:t>
      </w:r>
    </w:p>
    <w:sectPr w:rsidR="003C2F39" w:rsidRPr="00B36725" w:rsidSect="00DE64E4">
      <w:pgSz w:w="16838" w:h="11906" w:orient="landscape"/>
      <w:pgMar w:top="284" w:right="253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7C3F"/>
    <w:rsid w:val="00156FEC"/>
    <w:rsid w:val="001A2B4C"/>
    <w:rsid w:val="003C2F39"/>
    <w:rsid w:val="003F7C3F"/>
    <w:rsid w:val="00746570"/>
    <w:rsid w:val="00B36725"/>
    <w:rsid w:val="00D026CF"/>
    <w:rsid w:val="00DE64E4"/>
    <w:rsid w:val="00E85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EF"/>
  </w:style>
  <w:style w:type="paragraph" w:styleId="3">
    <w:name w:val="heading 3"/>
    <w:basedOn w:val="a"/>
    <w:link w:val="30"/>
    <w:uiPriority w:val="9"/>
    <w:qFormat/>
    <w:rsid w:val="00156F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7C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div">
    <w:name w:val="new_div"/>
    <w:basedOn w:val="a"/>
    <w:rsid w:val="00DE6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E6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64E4"/>
    <w:rPr>
      <w:b/>
      <w:bCs/>
    </w:rPr>
  </w:style>
  <w:style w:type="character" w:styleId="a6">
    <w:name w:val="Emphasis"/>
    <w:basedOn w:val="a0"/>
    <w:uiPriority w:val="20"/>
    <w:qFormat/>
    <w:rsid w:val="00DE64E4"/>
    <w:rPr>
      <w:i/>
      <w:iCs/>
    </w:rPr>
  </w:style>
  <w:style w:type="character" w:customStyle="1" w:styleId="style6">
    <w:name w:val="style6"/>
    <w:basedOn w:val="a0"/>
    <w:rsid w:val="003C2F39"/>
  </w:style>
  <w:style w:type="paragraph" w:styleId="a7">
    <w:name w:val="Balloon Text"/>
    <w:basedOn w:val="a"/>
    <w:link w:val="a8"/>
    <w:uiPriority w:val="99"/>
    <w:semiHidden/>
    <w:unhideWhenUsed/>
    <w:rsid w:val="003C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F3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56F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4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hoto.bondareff.ru/25082008.ht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9761A-271D-47A2-8549-421BCCB31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2012-04-13T15:11:00Z</dcterms:created>
  <dcterms:modified xsi:type="dcterms:W3CDTF">2013-01-20T09:30:00Z</dcterms:modified>
</cp:coreProperties>
</file>