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6F" w:rsidRDefault="00D64E6F" w:rsidP="00D64E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4E6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2DFA" w:rsidRDefault="006158A8" w:rsidP="00D64E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4E6F">
        <w:rPr>
          <w:rFonts w:ascii="Times New Roman" w:hAnsi="Times New Roman"/>
          <w:sz w:val="28"/>
          <w:szCs w:val="28"/>
        </w:rPr>
        <w:t xml:space="preserve">Центр развития ребенка </w:t>
      </w:r>
      <w:r>
        <w:rPr>
          <w:rFonts w:ascii="Times New Roman" w:hAnsi="Times New Roman"/>
          <w:sz w:val="28"/>
          <w:szCs w:val="28"/>
        </w:rPr>
        <w:t>- д</w:t>
      </w:r>
      <w:r w:rsidR="00D64E6F" w:rsidRPr="00D64E6F">
        <w:rPr>
          <w:rFonts w:ascii="Times New Roman" w:hAnsi="Times New Roman"/>
          <w:sz w:val="28"/>
          <w:szCs w:val="28"/>
        </w:rPr>
        <w:t>етский сад «Светлячок»</w:t>
      </w:r>
    </w:p>
    <w:p w:rsidR="00D64E6F" w:rsidRPr="00D64E6F" w:rsidRDefault="00D64E6F" w:rsidP="00D64E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 </w:t>
      </w:r>
      <w:r w:rsidR="006158A8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Алданский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6158A8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6158A8">
        <w:rPr>
          <w:rFonts w:ascii="Times New Roman" w:hAnsi="Times New Roman"/>
          <w:sz w:val="28"/>
          <w:szCs w:val="28"/>
        </w:rPr>
        <w:t>С(</w:t>
      </w:r>
      <w:proofErr w:type="gramEnd"/>
      <w:r w:rsidR="006158A8">
        <w:rPr>
          <w:rFonts w:ascii="Times New Roman" w:hAnsi="Times New Roman"/>
          <w:sz w:val="28"/>
          <w:szCs w:val="28"/>
        </w:rPr>
        <w:t>Я)</w:t>
      </w:r>
    </w:p>
    <w:p w:rsidR="00D64E6F" w:rsidRPr="00D64E6F" w:rsidRDefault="00D64E6F" w:rsidP="00D64E6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D64E6F" w:rsidRPr="00D64E6F" w:rsidRDefault="00D64E6F" w:rsidP="00D64E6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D64E6F" w:rsidRPr="00D64E6F" w:rsidRDefault="00D64E6F" w:rsidP="00D64E6F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64E6F" w:rsidRPr="00D64E6F" w:rsidRDefault="00D64E6F" w:rsidP="00D64E6F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64E6F" w:rsidRPr="00D64E6F" w:rsidRDefault="00D64E6F" w:rsidP="00D64E6F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64E6F" w:rsidRPr="00D64E6F" w:rsidRDefault="00D64E6F" w:rsidP="00D64E6F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64E6F" w:rsidRPr="00D64E6F" w:rsidRDefault="00D64E6F" w:rsidP="00D64E6F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64E6F" w:rsidRPr="00D64E6F" w:rsidRDefault="00D64E6F" w:rsidP="00D64E6F">
      <w:pPr>
        <w:spacing w:after="0"/>
        <w:jc w:val="center"/>
        <w:rPr>
          <w:rFonts w:ascii="Times New Roman" w:hAnsi="Times New Roman"/>
          <w:b/>
          <w:color w:val="7030A0"/>
          <w:sz w:val="72"/>
          <w:szCs w:val="72"/>
        </w:rPr>
      </w:pPr>
      <w:r w:rsidRPr="00D64E6F">
        <w:rPr>
          <w:rFonts w:ascii="Times New Roman" w:hAnsi="Times New Roman"/>
          <w:b/>
          <w:color w:val="7030A0"/>
          <w:sz w:val="72"/>
          <w:szCs w:val="72"/>
        </w:rPr>
        <w:t>Консультация для родителей:</w:t>
      </w:r>
    </w:p>
    <w:p w:rsidR="00D64E6F" w:rsidRPr="00D64E6F" w:rsidRDefault="00D64E6F" w:rsidP="00D64E6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D64E6F" w:rsidRDefault="00872628" w:rsidP="00D64E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2631B">
        <w:rPr>
          <w:rFonts w:ascii="Times New Roman" w:hAnsi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pt;height:126pt" fillcolor="#c00000" strokecolor="#33c" strokeweight="1pt">
            <v:fill opacity=".5"/>
            <v:shadow on="t" color="#99f"/>
            <v:textpath style="font-family:&quot;Arial Black&quot;;v-text-kern:t" trim="t" fitpath="t" string="«ИСПОЛЬЗОВАНИЕ ИГРОВЫХ &#10;ПРИЕМОВ В ПРОЦЕССЕ &#10;МУЗЫКАЛЬНОЙ ДЕЯТЕЛЬНОСТИ»"/>
          </v:shape>
        </w:pict>
      </w:r>
    </w:p>
    <w:p w:rsidR="00D64E6F" w:rsidRDefault="00D64E6F" w:rsidP="00D64E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64E6F" w:rsidRDefault="00D64E6F" w:rsidP="00D64E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64E6F" w:rsidRDefault="00D64E6F" w:rsidP="00D64E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64E6F" w:rsidRDefault="00D64E6F" w:rsidP="008726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64E6F" w:rsidRDefault="00D64E6F" w:rsidP="00D64E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64E6F" w:rsidRPr="00D64E6F" w:rsidRDefault="00D64E6F" w:rsidP="00D64E6F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D64E6F">
        <w:rPr>
          <w:rFonts w:ascii="Times New Roman" w:hAnsi="Times New Roman"/>
          <w:sz w:val="32"/>
          <w:szCs w:val="32"/>
        </w:rPr>
        <w:t>Подготовила: музыкальный руководитель</w:t>
      </w:r>
    </w:p>
    <w:p w:rsidR="00D64E6F" w:rsidRPr="00D64E6F" w:rsidRDefault="00D64E6F" w:rsidP="00D64E6F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D64E6F">
        <w:rPr>
          <w:rFonts w:ascii="Times New Roman" w:hAnsi="Times New Roman"/>
          <w:sz w:val="32"/>
          <w:szCs w:val="32"/>
        </w:rPr>
        <w:t>Гранина Валентина Ивановна</w:t>
      </w:r>
    </w:p>
    <w:p w:rsidR="00D64E6F" w:rsidRPr="00D64E6F" w:rsidRDefault="00D64E6F" w:rsidP="00D64E6F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D64E6F" w:rsidRDefault="00D64E6F" w:rsidP="00D64E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64E6F" w:rsidRDefault="00D64E6F" w:rsidP="00D64E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64E6F" w:rsidRDefault="00D64E6F" w:rsidP="00D64E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64E6F" w:rsidRDefault="00D64E6F" w:rsidP="00D64E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64E6F" w:rsidRPr="00D64E6F" w:rsidRDefault="00D64E6F" w:rsidP="007C659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D64E6F">
        <w:rPr>
          <w:rFonts w:ascii="Times New Roman" w:hAnsi="Times New Roman"/>
          <w:sz w:val="32"/>
          <w:szCs w:val="32"/>
        </w:rPr>
        <w:t>г. Алдан, 2013</w:t>
      </w:r>
    </w:p>
    <w:p w:rsidR="00D64E6F" w:rsidRPr="00D64E6F" w:rsidRDefault="00D64E6F" w:rsidP="00D64E6F">
      <w:pPr>
        <w:spacing w:after="0"/>
        <w:ind w:firstLine="709"/>
        <w:jc w:val="right"/>
        <w:rPr>
          <w:rFonts w:ascii="Times New Roman" w:hAnsi="Times New Roman"/>
          <w:b/>
          <w:i/>
          <w:sz w:val="32"/>
          <w:szCs w:val="32"/>
        </w:rPr>
      </w:pPr>
      <w:r w:rsidRPr="00D64E6F">
        <w:rPr>
          <w:rFonts w:ascii="Times New Roman" w:hAnsi="Times New Roman"/>
          <w:b/>
          <w:i/>
          <w:sz w:val="32"/>
          <w:szCs w:val="32"/>
        </w:rPr>
        <w:lastRenderedPageBreak/>
        <w:t xml:space="preserve">Красота музыки имеет своим источником </w:t>
      </w:r>
    </w:p>
    <w:p w:rsidR="00D64E6F" w:rsidRPr="00D64E6F" w:rsidRDefault="00D64E6F" w:rsidP="00D64E6F">
      <w:pPr>
        <w:spacing w:after="0"/>
        <w:ind w:firstLine="709"/>
        <w:jc w:val="right"/>
        <w:rPr>
          <w:rFonts w:ascii="Times New Roman" w:hAnsi="Times New Roman"/>
          <w:b/>
          <w:i/>
          <w:sz w:val="32"/>
          <w:szCs w:val="32"/>
        </w:rPr>
      </w:pPr>
      <w:r w:rsidRPr="00D64E6F">
        <w:rPr>
          <w:rFonts w:ascii="Times New Roman" w:hAnsi="Times New Roman"/>
          <w:b/>
          <w:i/>
          <w:sz w:val="32"/>
          <w:szCs w:val="32"/>
        </w:rPr>
        <w:t>красоту окружающего мира.</w:t>
      </w:r>
    </w:p>
    <w:p w:rsidR="00D64E6F" w:rsidRPr="00D64E6F" w:rsidRDefault="00D64E6F" w:rsidP="00D64E6F">
      <w:pPr>
        <w:spacing w:after="0"/>
        <w:ind w:firstLine="709"/>
        <w:jc w:val="right"/>
        <w:rPr>
          <w:rFonts w:ascii="Times New Roman" w:hAnsi="Times New Roman"/>
          <w:b/>
          <w:i/>
          <w:sz w:val="32"/>
          <w:szCs w:val="32"/>
        </w:rPr>
      </w:pPr>
      <w:r w:rsidRPr="00D64E6F">
        <w:rPr>
          <w:rFonts w:ascii="Times New Roman" w:hAnsi="Times New Roman"/>
          <w:b/>
          <w:i/>
          <w:sz w:val="32"/>
          <w:szCs w:val="32"/>
        </w:rPr>
        <w:t>В.А.Сухомлинский</w:t>
      </w:r>
    </w:p>
    <w:p w:rsidR="00D64E6F" w:rsidRPr="00D64E6F" w:rsidRDefault="00D64E6F" w:rsidP="00D64E6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4E6F" w:rsidRPr="00872628" w:rsidRDefault="00D64E6F" w:rsidP="0087262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2628">
        <w:rPr>
          <w:rFonts w:ascii="Times New Roman" w:hAnsi="Times New Roman"/>
          <w:sz w:val="32"/>
          <w:szCs w:val="32"/>
        </w:rPr>
        <w:t>Музыка для ребенка – мир радостных переживаний. Чтобы открыть перед ним дверь в этот мир, надо развивать у него способности, и прежде всего музыкальный слух и эмоциональную отзывчивость.</w:t>
      </w:r>
    </w:p>
    <w:p w:rsidR="00D64E6F" w:rsidRPr="00872628" w:rsidRDefault="00D64E6F" w:rsidP="00D64E6F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64E6F" w:rsidRPr="00D64E6F" w:rsidRDefault="00D64E6F" w:rsidP="00D64E6F">
      <w:pPr>
        <w:spacing w:after="0"/>
        <w:ind w:firstLine="709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D64E6F">
        <w:rPr>
          <w:rFonts w:ascii="Times New Roman" w:hAnsi="Times New Roman"/>
          <w:b/>
          <w:color w:val="7030A0"/>
          <w:sz w:val="28"/>
          <w:szCs w:val="28"/>
        </w:rPr>
        <w:t xml:space="preserve">ИСПОЛЬЗОВАНИЕ ИГРОВЫХ ПРИЕМОВ </w:t>
      </w:r>
    </w:p>
    <w:p w:rsidR="00D64E6F" w:rsidRPr="00D64E6F" w:rsidRDefault="00D64E6F" w:rsidP="00D64E6F">
      <w:pPr>
        <w:spacing w:after="0"/>
        <w:ind w:firstLine="709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D64E6F">
        <w:rPr>
          <w:rFonts w:ascii="Times New Roman" w:hAnsi="Times New Roman"/>
          <w:b/>
          <w:color w:val="7030A0"/>
          <w:sz w:val="28"/>
          <w:szCs w:val="28"/>
        </w:rPr>
        <w:t>В ПРОЦЕССЕ СЛУШАНИЯ МУЗЫКИ.</w:t>
      </w:r>
    </w:p>
    <w:p w:rsidR="00D64E6F" w:rsidRPr="001C398C" w:rsidRDefault="00D64E6F" w:rsidP="00D64E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слушания музыки дети знакомятся с инструментами, вокальными произведениями разного характера, они переживают и испытывают определенные чувства. Во время слушания музыки с детьми младшего дошкольного возраста использую игрушки, которые  могут «разговаривать», «двигаться» с малышами.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это способствует лучшему восприятию материала, его осмыслению и запоминанию. Например: «Чудесный мешочек», куда могут спрятаться игрушки, которые пришли к детям в гости на занятие. Звучат знакомые песни. Дети по звучанию музыки должны определить, кто находиться в мешочке.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Такая игровая форма нравится детям, они активно включаются в разговор с куклой. «Тихие - громкие звоночки» - направление на развитие динамического восприятия. </w:t>
      </w:r>
      <w:proofErr w:type="gramStart"/>
      <w:r>
        <w:rPr>
          <w:rFonts w:ascii="Times New Roman" w:hAnsi="Times New Roman"/>
          <w:sz w:val="28"/>
          <w:szCs w:val="28"/>
        </w:rPr>
        <w:t>Например: при разучивании таких пьес, как «Марш», «Колыбельная», «Песня», можно для закрепления провести игру «Что делаю дети», «Зайцы», «Песня, танец, марш».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Постепенно благодаря играм, дети приобщаются к умению распознавать знакомые произведения.</w:t>
      </w:r>
    </w:p>
    <w:p w:rsidR="00D64E6F" w:rsidRDefault="00872628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190500</wp:posOffset>
            </wp:positionV>
            <wp:extent cx="2508885" cy="2205355"/>
            <wp:effectExtent l="57150" t="57150" r="62865" b="42545"/>
            <wp:wrapTight wrapText="bothSides">
              <wp:wrapPolygon edited="0">
                <wp:start x="603" y="75"/>
                <wp:lineTo x="-34" y="489"/>
                <wp:lineTo x="-265" y="9100"/>
                <wp:lineTo x="24" y="21602"/>
                <wp:lineTo x="14489" y="21798"/>
                <wp:lineTo x="20057" y="21442"/>
                <wp:lineTo x="20876" y="21390"/>
                <wp:lineTo x="21203" y="21369"/>
                <wp:lineTo x="21803" y="20209"/>
                <wp:lineTo x="21611" y="19661"/>
                <wp:lineTo x="21637" y="16856"/>
                <wp:lineTo x="21628" y="16670"/>
                <wp:lineTo x="21654" y="13865"/>
                <wp:lineTo x="21644" y="13679"/>
                <wp:lineTo x="21670" y="10874"/>
                <wp:lineTo x="21661" y="10688"/>
                <wp:lineTo x="21686" y="7883"/>
                <wp:lineTo x="21677" y="7697"/>
                <wp:lineTo x="21703" y="4892"/>
                <wp:lineTo x="21694" y="4706"/>
                <wp:lineTo x="21719" y="1901"/>
                <wp:lineTo x="21627" y="38"/>
                <wp:lineTo x="14867" y="-464"/>
                <wp:lineTo x="1749" y="1"/>
                <wp:lineTo x="603" y="75"/>
              </wp:wrapPolygon>
            </wp:wrapTight>
            <wp:docPr id="2" name="Рисунок 4" descr="E:\надо\avatar-84155-201183937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адо\avatar-84155-20118393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93077">
                      <a:off x="0" y="0"/>
                      <a:ext cx="2508885" cy="2205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591" w:rsidRDefault="007C6591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628" w:rsidRDefault="00872628" w:rsidP="008726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E6F" w:rsidRPr="00D64E6F" w:rsidRDefault="00D64E6F" w:rsidP="00D64E6F">
      <w:pPr>
        <w:spacing w:after="0"/>
        <w:ind w:firstLine="709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D64E6F">
        <w:rPr>
          <w:rFonts w:ascii="Times New Roman" w:hAnsi="Times New Roman"/>
          <w:b/>
          <w:color w:val="7030A0"/>
          <w:sz w:val="28"/>
          <w:szCs w:val="28"/>
        </w:rPr>
        <w:lastRenderedPageBreak/>
        <w:t xml:space="preserve">ИСПОЛЬЗОВАНИЕ ИГРОВЫХ ПРИЕМОВ </w:t>
      </w:r>
    </w:p>
    <w:p w:rsidR="00D64E6F" w:rsidRPr="00D64E6F" w:rsidRDefault="00D64E6F" w:rsidP="00D64E6F">
      <w:pPr>
        <w:spacing w:after="0"/>
        <w:ind w:firstLine="709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D64E6F">
        <w:rPr>
          <w:rFonts w:ascii="Times New Roman" w:hAnsi="Times New Roman"/>
          <w:b/>
          <w:color w:val="7030A0"/>
          <w:sz w:val="28"/>
          <w:szCs w:val="28"/>
        </w:rPr>
        <w:t>В ПРОЦЕССЕ ПЕНИЯ.</w:t>
      </w:r>
    </w:p>
    <w:p w:rsidR="00D64E6F" w:rsidRDefault="00D64E6F" w:rsidP="00D64E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певческих навыков является одной из задач музыкального воспитания в детском саду.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Музыкально-игровые приемы, используемые в процессе пения, помогают нам научить детей петь выразительно, непринужденно, учат брать дыхание между музыкальными фразами, удерживать его до конца фразы.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с самыми маленькими необходимо строить в виде игры, маленького сюрприза. Если в руках у педагога зайчик, то необходимо прочитать стихотворение о нем. Дети слушают музыку, как он скачет, убегает от лисы, затем зайчик пляшет под веселую музыку, играет на каком – либо инструменте (барабане, бубне, погремушке), а в конце занятия он обязательно играет с детьми в догонялки, прятки. Эта структура остается, если педагог использует на занятии куклу, мишку, матрешку.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закрепления знакомых песен, можно использовать игру «Волшебный волчок», которую можно проводить в разных вариантах: дети определяют песню по вступлению, запеву, припеву, которые исполняются на фортепиано.</w:t>
      </w:r>
    </w:p>
    <w:p w:rsidR="00872628" w:rsidRDefault="00D64E6F" w:rsidP="008726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Попевку «Бубенчики» Е.Тиличеевой, можно использовать для закрепления знаний о звуках на разной высоте и в качестве музыкально-дидактической игры.</w:t>
      </w:r>
      <w:r w:rsidR="00872628">
        <w:rPr>
          <w:rFonts w:ascii="Times New Roman" w:hAnsi="Times New Roman"/>
          <w:sz w:val="28"/>
          <w:szCs w:val="28"/>
        </w:rPr>
        <w:t xml:space="preserve"> </w:t>
      </w:r>
    </w:p>
    <w:p w:rsidR="00D64E6F" w:rsidRDefault="00D64E6F" w:rsidP="008726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Раздаются детям карточки с изображением красного низкого бубенчика, желтого среднего бубенчика, зеленого высокого. Когда на каком-либо инструменте звучит низкий звук, дети поднимают карточку с изображением красного бубенчика. Или можно так, музыкальный руководитель показывает бубенчик, дети должны пропеть звук соответствующий бубенчику.</w:t>
      </w:r>
    </w:p>
    <w:p w:rsidR="00D64E6F" w:rsidRDefault="00D64E6F" w:rsidP="008726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игре «Где мои детки?» развивается умение различать звуки разные по высоте, дети с удовольствием отвечают тоненьким голосом маме</w:t>
      </w:r>
      <w:r w:rsidR="00872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72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утке, кошке, птичке.</w:t>
      </w:r>
      <w:r w:rsidR="00872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39370</wp:posOffset>
            </wp:positionV>
            <wp:extent cx="1169670" cy="1758315"/>
            <wp:effectExtent l="95250" t="38100" r="87630" b="13335"/>
            <wp:wrapTight wrapText="bothSides">
              <wp:wrapPolygon edited="0">
                <wp:start x="18220" y="-24"/>
                <wp:lineTo x="4500" y="-483"/>
                <wp:lineTo x="-192" y="141"/>
                <wp:lineTo x="-629" y="19165"/>
                <wp:lineTo x="1186" y="21169"/>
                <wp:lineTo x="4686" y="21406"/>
                <wp:lineTo x="14485" y="22070"/>
                <wp:lineTo x="21699" y="21147"/>
                <wp:lineTo x="21669" y="19028"/>
                <wp:lineTo x="21854" y="15512"/>
                <wp:lineTo x="21890" y="15279"/>
                <wp:lineTo x="21724" y="11740"/>
                <wp:lineTo x="21760" y="11507"/>
                <wp:lineTo x="21594" y="7967"/>
                <wp:lineTo x="21630" y="7735"/>
                <wp:lineTo x="21814" y="4219"/>
                <wp:lineTo x="21850" y="3986"/>
                <wp:lineTo x="22343" y="3078"/>
                <wp:lineTo x="20985" y="399"/>
                <wp:lineTo x="19970" y="95"/>
                <wp:lineTo x="18220" y="-24"/>
              </wp:wrapPolygon>
            </wp:wrapTight>
            <wp:docPr id="3" name="Рисунок 5" descr="E:\надо\music_and_creation_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адо\music_and_creation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251196">
                      <a:off x="0" y="0"/>
                      <a:ext cx="1169670" cy="1758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И уже при повторном проведении игры, дети твердо знают, что мама кошка поет низким голосом, а котенок высоким.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Обычно для распевок можно брать несложные музыкальные фразы из знакомых детям песен, попевок, которые дети поют с различных звуков. Одновременно они могут прохлопать ритмический рисунок.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ритмического чувства можно использовать различные музыкальные инструменты. Начинать надо с простейших на одном звуке. Например: «Андрей воробей».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Вначале используется одна прибаутка, т.е. слова и мелодия, а затем уже ребята передают ритмический рисунок этой прибаутки.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E6F" w:rsidRPr="00D64E6F" w:rsidRDefault="00D64E6F" w:rsidP="00D64E6F">
      <w:pPr>
        <w:spacing w:after="0"/>
        <w:ind w:firstLine="709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D64E6F">
        <w:rPr>
          <w:rFonts w:ascii="Times New Roman" w:hAnsi="Times New Roman"/>
          <w:b/>
          <w:color w:val="7030A0"/>
          <w:sz w:val="28"/>
          <w:szCs w:val="28"/>
        </w:rPr>
        <w:t xml:space="preserve">ИСПОЛЬЗОВАНИЕ ИГРОВЫХ ПРИЕМОВ </w:t>
      </w:r>
    </w:p>
    <w:p w:rsidR="00D64E6F" w:rsidRPr="00D64E6F" w:rsidRDefault="00D64E6F" w:rsidP="00D64E6F">
      <w:pPr>
        <w:spacing w:after="0"/>
        <w:ind w:firstLine="709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D64E6F">
        <w:rPr>
          <w:rFonts w:ascii="Times New Roman" w:hAnsi="Times New Roman"/>
          <w:b/>
          <w:color w:val="7030A0"/>
          <w:sz w:val="28"/>
          <w:szCs w:val="28"/>
        </w:rPr>
        <w:t>В ПРОЦЕССЕ РИТМИЧЕСКИХ ДВИЖЕНИЙ.</w:t>
      </w:r>
    </w:p>
    <w:p w:rsidR="00D64E6F" w:rsidRPr="001C398C" w:rsidRDefault="00D64E6F" w:rsidP="00D64E6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видов музыкальной деятельности является ритмические движения. На занятиях значительная часть времени отводится разучиванию различных движений под музыку. Дети учатся ускорять и замедлять движения, непринужденно двигаться в соответствии с музыкальными образами, разнообразным характером, динамикой музыки. 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систематических занятий по движению у ребят, развивается музыкально-слуховое восприятие. Детям постепенно приходится вслушиваться в музыку для того, чтобы одновременно точно выполнять движения.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младшего возраста свойственны подражательные движения. Поэтому для малышей 2</w:t>
      </w:r>
      <w:r w:rsidRPr="00D376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лет желательно использовать в игровых ситуациях разнообразные игрушки, с помощью которых можно побуждать детей к выполнению несложных действий под музыку. Например: перед занятием воспитатель надевает на руку куклу (петрушку, зайчика и т.д.) и приглашает детей в зал. Дети весело маршируют, подражают всем движениям петрушки, которые он показывает: хлопают в ладоши, приседают, кружатся и т.д.</w:t>
      </w:r>
      <w:r w:rsidR="0087262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С куклой детям интересней выполнять движения (в упр. «Гулять, отдыхать»</w:t>
      </w:r>
      <w:r w:rsidR="008726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М. Красева) или плясать. С первых занятий необходимо развивать стремление самостоятельно с творческими элементами выразительно двигаться под музыку.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906145</wp:posOffset>
            </wp:positionV>
            <wp:extent cx="1913255" cy="2093595"/>
            <wp:effectExtent l="76200" t="38100" r="48895" b="20955"/>
            <wp:wrapTight wrapText="bothSides">
              <wp:wrapPolygon edited="0">
                <wp:start x="898" y="51"/>
                <wp:lineTo x="61" y="483"/>
                <wp:lineTo x="-298" y="9552"/>
                <wp:lineTo x="-290" y="21359"/>
                <wp:lineTo x="4049" y="21946"/>
                <wp:lineTo x="15218" y="21429"/>
                <wp:lineTo x="15229" y="21625"/>
                <wp:lineTo x="19525" y="21427"/>
                <wp:lineTo x="20599" y="21377"/>
                <wp:lineTo x="20814" y="21367"/>
                <wp:lineTo x="21232" y="21151"/>
                <wp:lineTo x="21447" y="21141"/>
                <wp:lineTo x="21725" y="18373"/>
                <wp:lineTo x="21703" y="17980"/>
                <wp:lineTo x="21755" y="15026"/>
                <wp:lineTo x="21744" y="14830"/>
                <wp:lineTo x="21795" y="11876"/>
                <wp:lineTo x="21611" y="8539"/>
                <wp:lineTo x="21662" y="5584"/>
                <wp:lineTo x="21651" y="5388"/>
                <wp:lineTo x="21703" y="2434"/>
                <wp:lineTo x="21573" y="78"/>
                <wp:lineTo x="1972" y="1"/>
                <wp:lineTo x="898" y="51"/>
              </wp:wrapPolygon>
            </wp:wrapTight>
            <wp:docPr id="4" name="Рисунок 6" descr="E:\надо\9fe1b587f6b6a52656ffbffd97e23bf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надо\9fe1b587f6b6a52656ffbffd97e23bf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73860">
                      <a:off x="0" y="0"/>
                      <a:ext cx="1913255" cy="2093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Таким образом, надо активно развивать и обогащать двигательную реакцию детей. В этом большую помощь могут оказать игровые моменты. Например: в игре «Кто из лесу вышел?», дети должны не только определить, кто вышел из лесу: медведь, лиса, зайчик и др. но и передавать движением неуклюжего, медленно ступающего медведя, быстрого трусливого зайчишку. Каждый ребенок по-своему применяет умения и знания в этой игре. 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Интересные игровые творческие задания мы проводим после повторного слушания нового музыкального произведения. Например: звучит мелодия незнакомой польки. Дети определяют веселый, бодрый, танцевальный характер музыки.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Арман</w:t>
      </w:r>
      <w:proofErr w:type="spellEnd"/>
      <w:r>
        <w:rPr>
          <w:rFonts w:ascii="Times New Roman" w:hAnsi="Times New Roman"/>
          <w:sz w:val="28"/>
          <w:szCs w:val="28"/>
        </w:rPr>
        <w:t xml:space="preserve"> говорит: «Это музыка – танец, она веселая и танцевать ее надо легко и весело» и начал выполнять поскоки. Игорь придумал интересный ритмический рисунок хлопками. И вот уже знакомый вид польки можно было увидеть в движениях других детей. Одни за другим ребята включались в танец. Танцует вся группа.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старшего возраста используем магнитофон, проигрыватель. Красочность звучания оркестрового исполнения знакомых произведений эмоционально воздействуют на ребят.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грамзаписи в свободное от занятий время, дает возможность детям самостоятельно импровизировать движения, составлять несложные композиции плясок, хороводов, игр.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 является содержанием таких музыкальных игр, как «Будем танцевать», «Моя любимая мелодия», «Определи пляску».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музыкально - ритмическая деятельность детей проходит более успешно, если обучение элементов танцевальных движений осуществляется в сочетании с музыкальными играми и творческими заданиями. 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по развитию творчества можно использовать наглядный материал: картины, рисунки, музыкальные инструменты, музыкально-дидактические игры. Итак, в доступной игровой форме у детей развиваются музыкальные способности. 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игре дети быстрее усваивают требования программы по развитию певческих и музыкально-ритмических навыков и даже в области слушания музыки. Систематическое применение игровых моментов вызывает у детей активный интерес к музыке, к самим заданиям, а также способствует быстрому овладению детьми музыкальным материалом.</w:t>
      </w:r>
    </w:p>
    <w:p w:rsidR="00D64E6F" w:rsidRDefault="00D64E6F" w:rsidP="00D64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игровые приемы на занятиях музыки способствуют более активному восприятию музыки дошкольниками, позволяет в доступной форме приобщать их к основам музыкального искусства.  </w:t>
      </w:r>
    </w:p>
    <w:p w:rsidR="00D64E6F" w:rsidRDefault="00D64E6F" w:rsidP="00D6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12192" distB="15621" distL="120396" distR="120015" simplePos="0" relativeHeight="251663360" behindDoc="1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181610</wp:posOffset>
            </wp:positionV>
            <wp:extent cx="3876675" cy="1990725"/>
            <wp:effectExtent l="19050" t="0" r="9525" b="0"/>
            <wp:wrapTight wrapText="bothSides">
              <wp:wrapPolygon edited="0">
                <wp:start x="425" y="0"/>
                <wp:lineTo x="-106" y="1447"/>
                <wp:lineTo x="-106" y="19843"/>
                <wp:lineTo x="212" y="21497"/>
                <wp:lineTo x="425" y="21497"/>
                <wp:lineTo x="21122" y="21497"/>
                <wp:lineTo x="21335" y="21497"/>
                <wp:lineTo x="21653" y="20463"/>
                <wp:lineTo x="21653" y="1447"/>
                <wp:lineTo x="21441" y="207"/>
                <wp:lineTo x="21122" y="0"/>
                <wp:lineTo x="425" y="0"/>
              </wp:wrapPolygon>
            </wp:wrapTight>
            <wp:docPr id="5" name="Рисунок 9" descr="E:\надо\68_5f1eba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надо\68_5f1eb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64E6F" w:rsidRDefault="00D64E6F" w:rsidP="00D64E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E6F" w:rsidRDefault="00D64E6F" w:rsidP="00D6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64E6F" w:rsidSect="00D64E6F">
      <w:pgSz w:w="11906" w:h="16838"/>
      <w:pgMar w:top="1134" w:right="1133" w:bottom="1134" w:left="1276" w:header="708" w:footer="708" w:gutter="0"/>
      <w:pgBorders w:offsetFrom="page">
        <w:top w:val="musicNotes" w:sz="12" w:space="24" w:color="008000"/>
        <w:left w:val="musicNotes" w:sz="12" w:space="24" w:color="008000"/>
        <w:bottom w:val="musicNotes" w:sz="12" w:space="24" w:color="008000"/>
        <w:right w:val="musicNotes" w:sz="12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E6F"/>
    <w:rsid w:val="000E7C49"/>
    <w:rsid w:val="00384577"/>
    <w:rsid w:val="006158A8"/>
    <w:rsid w:val="007C6591"/>
    <w:rsid w:val="00852DFA"/>
    <w:rsid w:val="00872628"/>
    <w:rsid w:val="00D6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2013-06-23T18:15:00Z</dcterms:created>
  <dcterms:modified xsi:type="dcterms:W3CDTF">2013-06-23T18:41:00Z</dcterms:modified>
</cp:coreProperties>
</file>