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43" w:rsidRPr="001C0FC8" w:rsidRDefault="0042455D" w:rsidP="00A975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1. Структура работы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Реферат должен включать следующие разделы: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1. Титульный лист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2. Оглавление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3. Введение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4. Основная часть: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ab/>
        <w:t>- Глава 1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ab/>
        <w:t>-Глава 2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ab/>
        <w:t>- Глава 3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ab/>
        <w:t>-Глава …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5. Заключение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6. Список использованной литературы и источников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7. Приложения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Разделы располагаются именно в таком порядке. Начало нового раздела – с новой страницы. Оформление титульного листа – см. Приложение 1.</w:t>
      </w: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В оглавлении – перечисление всех разделов работы с указанием страниц.</w:t>
      </w:r>
    </w:p>
    <w:p w:rsidR="00775B69" w:rsidRPr="001C0FC8" w:rsidRDefault="00775B69" w:rsidP="00A97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55D" w:rsidRPr="001C0FC8" w:rsidRDefault="00775B69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 xml:space="preserve">2. </w:t>
      </w:r>
      <w:r w:rsidR="0042455D" w:rsidRPr="001C0FC8">
        <w:rPr>
          <w:rFonts w:ascii="Times New Roman" w:hAnsi="Times New Roman"/>
          <w:b/>
          <w:sz w:val="24"/>
          <w:szCs w:val="24"/>
        </w:rPr>
        <w:t>Введение</w:t>
      </w:r>
      <w:r w:rsidR="0042455D" w:rsidRPr="001C0FC8">
        <w:rPr>
          <w:rFonts w:ascii="Times New Roman" w:hAnsi="Times New Roman"/>
          <w:sz w:val="24"/>
          <w:szCs w:val="24"/>
        </w:rPr>
        <w:t xml:space="preserve"> – одна из составных и важных частей реферата. При работе над введением необходимо опираться на навыки, приобретенные при написании изложений и сочинений. В объеме реферата введение, как правило, составляет 1-2 машинописные страницы. Введение обычно содержит вступление, обоснование актуальности выбранной темы, формулировку цели и задач реферата, краткий обзор литературы и источников по проблеме, историю вопроса и вывод.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 xml:space="preserve">Вступление – </w:t>
      </w:r>
      <w:r w:rsidRPr="001C0FC8">
        <w:rPr>
          <w:rFonts w:ascii="Times New Roman" w:hAnsi="Times New Roman"/>
          <w:sz w:val="24"/>
          <w:szCs w:val="24"/>
        </w:rPr>
        <w:t>это 1-2 абзаца, необходимые для начала. Желательно, чтобы вступление было ярким, интригующим, проблемным, а, возможно, тема реферата потребует того, чтобы начать, например, с изложения какого-то определения, типа «политические отношения – это…».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Обоснование актуальности выбранной темы - э</w:t>
      </w:r>
      <w:r w:rsidRPr="001C0FC8">
        <w:rPr>
          <w:rFonts w:ascii="Times New Roman" w:hAnsi="Times New Roman"/>
          <w:sz w:val="24"/>
          <w:szCs w:val="24"/>
        </w:rPr>
        <w:t>то, прежде всего, ответ на вопрос: «почему я выбрал(а) эту тему реферата, чем она меня заинтересовала?». Можно и нужно связать тему реферата с современностью.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Краткий обзор литературы и источников по проблеме</w:t>
      </w:r>
      <w:r w:rsidRPr="001C0FC8">
        <w:rPr>
          <w:rFonts w:ascii="Times New Roman" w:hAnsi="Times New Roman"/>
          <w:sz w:val="24"/>
          <w:szCs w:val="24"/>
        </w:rPr>
        <w:t xml:space="preserve"> – в этой части работы над введением необходимо охарактеризовать основные источники и литературу, с которой автор работал, оценить ее полезность, доступность, высказать отношение к этим книгам.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 xml:space="preserve">История вопроса </w:t>
      </w:r>
      <w:r w:rsidRPr="001C0FC8">
        <w:rPr>
          <w:rFonts w:ascii="Times New Roman" w:hAnsi="Times New Roman"/>
          <w:sz w:val="24"/>
          <w:szCs w:val="24"/>
        </w:rPr>
        <w:t xml:space="preserve">– это краткое освещение того круга представлений, которые сложились в науке по данной проблеме и стали автору известны. </w:t>
      </w:r>
      <w:r w:rsidRPr="001C0FC8">
        <w:rPr>
          <w:rFonts w:ascii="Times New Roman" w:hAnsi="Times New Roman"/>
          <w:b/>
          <w:sz w:val="24"/>
          <w:szCs w:val="24"/>
        </w:rPr>
        <w:t xml:space="preserve">Вывод – </w:t>
      </w:r>
      <w:r w:rsidRPr="001C0FC8">
        <w:rPr>
          <w:rFonts w:ascii="Times New Roman" w:hAnsi="Times New Roman"/>
          <w:sz w:val="24"/>
          <w:szCs w:val="24"/>
        </w:rPr>
        <w:t>это обобщение, которое необходимо делать при завершении работы над введением.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Цель – это осознаваемый образ предвосхищаемого результата. Целеполагание характерно только для человеческой деятельности. Возможно, формулировка цели в ходе работы будет меняться, но изначально следует ее обозначить, чтобы ориентироваться на нее в ходе исследования. Определяясь с целью дальнейшей работы, параллельно надо думать над составлением плана: необходимо четко соотносить цель и план работы.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 xml:space="preserve">      Можно предложить два варианта формулирования цели: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1. Формулирование цели при помощи глаголов: исследовать, изучить, проанализировать, систематизировать, осветить, изложить (представления, сведения), создать, рассмотреть, обобщить и т.д.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5"/>
      </w:tblGrid>
      <w:tr w:rsidR="0042455D" w:rsidRPr="001C0FC8" w:rsidTr="00245ACE">
        <w:trPr>
          <w:trHeight w:val="820"/>
        </w:trPr>
        <w:tc>
          <w:tcPr>
            <w:tcW w:w="9875" w:type="dxa"/>
          </w:tcPr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i/>
                <w:sz w:val="24"/>
                <w:szCs w:val="24"/>
              </w:rPr>
              <w:t>Обобщить</w:t>
            </w:r>
            <w:r w:rsidRPr="001C0FC8">
              <w:rPr>
                <w:rFonts w:ascii="Times New Roman" w:hAnsi="Times New Roman"/>
                <w:sz w:val="24"/>
                <w:szCs w:val="24"/>
              </w:rPr>
              <w:t xml:space="preserve"> – сделав вывод, выразить основные результаты в общем положении,   </w:t>
            </w:r>
          </w:p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 xml:space="preserve">                       придать общее значение чему-нибудь.</w:t>
            </w:r>
          </w:p>
        </w:tc>
      </w:tr>
      <w:tr w:rsidR="0042455D" w:rsidRPr="001C0FC8" w:rsidTr="00245ACE">
        <w:trPr>
          <w:trHeight w:val="1507"/>
        </w:trPr>
        <w:tc>
          <w:tcPr>
            <w:tcW w:w="9875" w:type="dxa"/>
          </w:tcPr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Изучить</w:t>
            </w:r>
            <w:r w:rsidRPr="001C0F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2455D" w:rsidRPr="001C0FC8" w:rsidRDefault="0042455D" w:rsidP="00A975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Постичь учением, усвоить в процессе обучения</w:t>
            </w:r>
          </w:p>
          <w:p w:rsidR="0042455D" w:rsidRPr="001C0FC8" w:rsidRDefault="0042455D" w:rsidP="00A975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Научно исследовать, познать</w:t>
            </w:r>
          </w:p>
          <w:p w:rsidR="0042455D" w:rsidRPr="001C0FC8" w:rsidRDefault="0042455D" w:rsidP="00A975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Внимательно наблюдая, ознакомиться, понять</w:t>
            </w:r>
          </w:p>
        </w:tc>
      </w:tr>
      <w:tr w:rsidR="0042455D" w:rsidRPr="001C0FC8" w:rsidTr="00245ACE">
        <w:tc>
          <w:tcPr>
            <w:tcW w:w="9875" w:type="dxa"/>
          </w:tcPr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i/>
                <w:sz w:val="24"/>
                <w:szCs w:val="24"/>
              </w:rPr>
              <w:t>Изложить</w:t>
            </w:r>
            <w:r w:rsidRPr="001C0F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2455D" w:rsidRPr="001C0FC8" w:rsidRDefault="0042455D" w:rsidP="00A9755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Описать, передать устно или письменно</w:t>
            </w:r>
          </w:p>
          <w:p w:rsidR="0042455D" w:rsidRPr="001C0FC8" w:rsidRDefault="0042455D" w:rsidP="00A9755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Кратко пересказать содержание чего-нибудь</w:t>
            </w:r>
          </w:p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0F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42455D" w:rsidRPr="001C0FC8" w:rsidTr="00245ACE">
        <w:tc>
          <w:tcPr>
            <w:tcW w:w="9875" w:type="dxa"/>
          </w:tcPr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i/>
                <w:sz w:val="24"/>
                <w:szCs w:val="24"/>
              </w:rPr>
              <w:t>Систематизировать</w:t>
            </w:r>
            <w:r w:rsidRPr="001C0FC8">
              <w:rPr>
                <w:rFonts w:ascii="Times New Roman" w:hAnsi="Times New Roman"/>
                <w:sz w:val="24"/>
                <w:szCs w:val="24"/>
              </w:rPr>
              <w:t xml:space="preserve">- привести в систему. </w:t>
            </w:r>
          </w:p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Система – определенный порядок в расположении и </w:t>
            </w:r>
          </w:p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связи действий.</w:t>
            </w:r>
          </w:p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2.  Формулирование цели с помощью вопросов.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Цель разбивается на задачи – ступеньки в достижении цели.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8"/>
      </w:tblGrid>
      <w:tr w:rsidR="0042455D" w:rsidRPr="001C0FC8" w:rsidTr="00245ACE">
        <w:tc>
          <w:tcPr>
            <w:tcW w:w="9908" w:type="dxa"/>
          </w:tcPr>
          <w:p w:rsidR="0042455D" w:rsidRPr="001C0FC8" w:rsidRDefault="0042455D" w:rsidP="00A97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i/>
                <w:sz w:val="24"/>
                <w:szCs w:val="24"/>
              </w:rPr>
              <w:t>Задача</w:t>
            </w:r>
            <w:r w:rsidRPr="001C0FC8">
              <w:rPr>
                <w:rFonts w:ascii="Times New Roman" w:hAnsi="Times New Roman"/>
                <w:sz w:val="24"/>
                <w:szCs w:val="24"/>
              </w:rPr>
              <w:t xml:space="preserve"> – то, что требует исполнения, разрешения. Поставить задачу.</w:t>
            </w:r>
          </w:p>
        </w:tc>
      </w:tr>
    </w:tbl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55D" w:rsidRPr="001C0FC8" w:rsidRDefault="0042455D" w:rsidP="00A97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Основная часть</w:t>
      </w:r>
      <w:r w:rsidRPr="001C0FC8">
        <w:rPr>
          <w:rFonts w:ascii="Times New Roman" w:hAnsi="Times New Roman"/>
          <w:sz w:val="24"/>
          <w:szCs w:val="24"/>
        </w:rPr>
        <w:t xml:space="preserve"> включает непосредственное содержание работы в соответствии с планом. Разделяется на главы.</w:t>
      </w:r>
    </w:p>
    <w:p w:rsidR="0042455D" w:rsidRPr="001C0FC8" w:rsidRDefault="0042455D" w:rsidP="00A97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Заключение</w:t>
      </w:r>
      <w:r w:rsidRPr="001C0FC8">
        <w:rPr>
          <w:rFonts w:ascii="Times New Roman" w:hAnsi="Times New Roman"/>
          <w:sz w:val="24"/>
          <w:szCs w:val="24"/>
        </w:rPr>
        <w:t xml:space="preserve"> – самостоятельная часть реферата. Оно не должно быть переложением содержания работы. Заключение должно содержать:</w:t>
      </w:r>
    </w:p>
    <w:p w:rsidR="0042455D" w:rsidRPr="001C0FC8" w:rsidRDefault="0042455D" w:rsidP="00A97553">
      <w:pPr>
        <w:numPr>
          <w:ilvl w:val="0"/>
          <w:numId w:val="3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основные выводы в сжатой форме;</w:t>
      </w:r>
    </w:p>
    <w:p w:rsidR="0042455D" w:rsidRPr="001C0FC8" w:rsidRDefault="0042455D" w:rsidP="00A97553">
      <w:pPr>
        <w:numPr>
          <w:ilvl w:val="0"/>
          <w:numId w:val="3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оценку полноты и глубины решения тех вопросов, которые вставали в процессе изучения темы.</w:t>
      </w:r>
    </w:p>
    <w:p w:rsidR="0042455D" w:rsidRPr="001C0FC8" w:rsidRDefault="0042455D" w:rsidP="00A97553">
      <w:pPr>
        <w:numPr>
          <w:ilvl w:val="0"/>
          <w:numId w:val="3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не должно содержать новой информации.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 xml:space="preserve">      Объем 1-2 компьютерных листа формата А4.</w:t>
      </w:r>
    </w:p>
    <w:p w:rsidR="00775B69" w:rsidRPr="001C0FC8" w:rsidRDefault="00775B69" w:rsidP="00A97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Приложение</w:t>
      </w:r>
      <w:r w:rsidRPr="001C0FC8">
        <w:rPr>
          <w:rFonts w:ascii="Times New Roman" w:hAnsi="Times New Roman"/>
          <w:sz w:val="24"/>
          <w:szCs w:val="24"/>
        </w:rPr>
        <w:t xml:space="preserve"> помещается после </w:t>
      </w:r>
      <w:r w:rsidR="00775B69" w:rsidRPr="001C0FC8">
        <w:rPr>
          <w:rFonts w:ascii="Times New Roman" w:hAnsi="Times New Roman"/>
          <w:sz w:val="24"/>
          <w:szCs w:val="24"/>
        </w:rPr>
        <w:t>списка литературы и источников</w:t>
      </w:r>
      <w:r w:rsidRPr="001C0FC8">
        <w:rPr>
          <w:rFonts w:ascii="Times New Roman" w:hAnsi="Times New Roman"/>
          <w:sz w:val="24"/>
          <w:szCs w:val="24"/>
        </w:rPr>
        <w:t xml:space="preserve"> и включает материалы, дополняющие основной текст реферата. Это могут быть таблицы, схемы, фрагменты источников, иллюстрации, фотоматериалы, словарь терминов, афоризмы,  изречения,  рисунки и т.д.</w:t>
      </w:r>
      <w:r w:rsidR="00200670" w:rsidRPr="001C0FC8">
        <w:rPr>
          <w:rFonts w:ascii="Times New Roman" w:hAnsi="Times New Roman"/>
          <w:sz w:val="24"/>
          <w:szCs w:val="24"/>
        </w:rPr>
        <w:t xml:space="preserve"> В ОСНОВНОЙ ОБЪЕМ РЕФЕРАТА НЕ ПРИЛОЖЕНИЯ НЕ ВХОДЯТ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Примеры оформления: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ab/>
        <w:t>Приложен</w:t>
      </w:r>
      <w:r w:rsidR="00BB2F37">
        <w:rPr>
          <w:rFonts w:ascii="Times New Roman" w:hAnsi="Times New Roman"/>
          <w:sz w:val="24"/>
          <w:szCs w:val="24"/>
        </w:rPr>
        <w:t>ие 1. Терминологический словарь</w:t>
      </w:r>
      <w:r w:rsidRPr="001C0FC8">
        <w:rPr>
          <w:rFonts w:ascii="Times New Roman" w:hAnsi="Times New Roman"/>
          <w:sz w:val="24"/>
          <w:szCs w:val="24"/>
        </w:rPr>
        <w:t>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ab/>
        <w:t>Приложение 2. Структура деятельности. Схема.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Приложение является желательным, но не обязательным элементом реферата.</w:t>
      </w:r>
    </w:p>
    <w:p w:rsidR="0042455D" w:rsidRPr="001C0FC8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55D" w:rsidRDefault="0042455D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F37" w:rsidRDefault="00BB2F37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F37" w:rsidRDefault="00BB2F37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F37" w:rsidRDefault="00BB2F37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F37" w:rsidRDefault="00BB2F37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F37" w:rsidRDefault="00BB2F37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F37" w:rsidRDefault="00BB2F37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F37" w:rsidRDefault="00BB2F37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F37" w:rsidRPr="001C0FC8" w:rsidRDefault="00BB2F37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F37" w:rsidRDefault="00BB2F37" w:rsidP="00A97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F37" w:rsidRDefault="00BB2F37" w:rsidP="00A97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F37" w:rsidRDefault="00BB2F37" w:rsidP="00A97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553" w:rsidRPr="001C0FC8" w:rsidRDefault="00A97553" w:rsidP="00A97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lastRenderedPageBreak/>
        <w:t>Образец оформления содержания</w:t>
      </w:r>
    </w:p>
    <w:p w:rsidR="00A97553" w:rsidRPr="001C0FC8" w:rsidRDefault="00A97553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8"/>
      </w:tblGrid>
      <w:tr w:rsidR="00A97553" w:rsidRPr="001C0FC8" w:rsidTr="00245ACE">
        <w:tc>
          <w:tcPr>
            <w:tcW w:w="9908" w:type="dxa"/>
          </w:tcPr>
          <w:p w:rsidR="00A97553" w:rsidRPr="001C0FC8" w:rsidRDefault="00A97553" w:rsidP="00A97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A97553" w:rsidRPr="001C0FC8" w:rsidRDefault="00A97553" w:rsidP="00A97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Введение ……..…………………………………………………………3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 xml:space="preserve">Глава 1.                     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1.1.                    …………………………………………………………..5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1.2.                    …………………………………………………………..7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1.3.                    …………………………………………………………..9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Глава 2.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2.1.                   ….……………………………………………………….11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2.2.                    ………………………………………………………….13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Глава 3.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3.1.                    ………………………………………………………….15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3.2.                    ………………………………………………………….18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3.3.                   .………………………………………………………….21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Заключение     ………………………………………………………….22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>Приложение    ………………………………………………………….23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 xml:space="preserve">Список используемой литературы …………………………………...24 </w:t>
            </w:r>
          </w:p>
          <w:p w:rsidR="00A97553" w:rsidRPr="001C0FC8" w:rsidRDefault="00A97553" w:rsidP="00A97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97553" w:rsidRPr="001C0FC8" w:rsidRDefault="00A97553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553" w:rsidRPr="00BB2F37" w:rsidRDefault="00BB2F37" w:rsidP="00A97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lang w:val="en-US"/>
        </w:rPr>
        <w:t>MS</w:t>
      </w:r>
      <w:r w:rsidRPr="00BB2F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BB2F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ЕСТЬ ФУНКЦИЯ СОЗДАНИЯ АВТОМАТИЧЕСКОГО ОГЛАВЛЕНИЯ. ЕСЛИ НЕ ЗНАЕМ, КАК ЕЙ ПОЛЬЗОВАТЬСЯ – ПОДХОДИТЕ, ПОКАЖУ.</w:t>
      </w:r>
    </w:p>
    <w:p w:rsidR="00A97553" w:rsidRPr="001C0FC8" w:rsidRDefault="00A97553" w:rsidP="00A97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553" w:rsidRPr="001C0FC8" w:rsidRDefault="00A97553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 xml:space="preserve">      Текст работы пишется разборчиво на одной стороне листа (формата А4) с широкими полями слева, страницы пронумеровываются. 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BB2F37" w:rsidRDefault="00BB2F37" w:rsidP="00BB2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F37" w:rsidRPr="001C0FC8" w:rsidRDefault="00BB2F37" w:rsidP="00BB2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Требования к оформлению реферата</w:t>
      </w:r>
    </w:p>
    <w:p w:rsidR="00BB2F37" w:rsidRPr="001C0FC8" w:rsidRDefault="00BB2F37" w:rsidP="00BB2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F37" w:rsidRPr="001C0FC8" w:rsidRDefault="00BB2F37" w:rsidP="00BB2F37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набор текста реферата необходимо осуществлять стандартным 12 шрифтом;</w:t>
      </w:r>
    </w:p>
    <w:p w:rsidR="00BB2F37" w:rsidRPr="001C0FC8" w:rsidRDefault="00BB2F37" w:rsidP="00BB2F37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заголовки следует набирать 14 шрифтом (выделять полужирным) ;</w:t>
      </w:r>
    </w:p>
    <w:p w:rsidR="00BB2F37" w:rsidRPr="001C0FC8" w:rsidRDefault="00BB2F37" w:rsidP="00BB2F37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межстрочный интервал полуторный;</w:t>
      </w:r>
    </w:p>
    <w:p w:rsidR="00BB2F37" w:rsidRPr="001C0FC8" w:rsidRDefault="00BB2F37" w:rsidP="00BB2F37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новый абзац начинается с красной строки</w:t>
      </w:r>
      <w:r w:rsidRPr="001C0FC8">
        <w:rPr>
          <w:rFonts w:ascii="Times New Roman" w:hAnsi="Times New Roman"/>
          <w:sz w:val="24"/>
          <w:szCs w:val="24"/>
        </w:rPr>
        <w:t>;</w:t>
      </w:r>
    </w:p>
    <w:p w:rsidR="00BB2F37" w:rsidRPr="001C0FC8" w:rsidRDefault="00BB2F37" w:rsidP="00BB2F37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 xml:space="preserve">поле левое </w:t>
      </w:r>
      <w:smartTag w:uri="urn:schemas-microsoft-com:office:smarttags" w:element="metricconverter">
        <w:smartTagPr>
          <w:attr w:name="ProductID" w:val="2,5 см"/>
        </w:smartTagPr>
        <w:r w:rsidRPr="001C0FC8">
          <w:rPr>
            <w:rFonts w:ascii="Times New Roman" w:hAnsi="Times New Roman"/>
            <w:sz w:val="24"/>
            <w:szCs w:val="24"/>
          </w:rPr>
          <w:t>2,5 см</w:t>
        </w:r>
      </w:smartTag>
      <w:r w:rsidRPr="001C0FC8">
        <w:rPr>
          <w:rFonts w:ascii="Times New Roman" w:hAnsi="Times New Roman"/>
          <w:sz w:val="24"/>
          <w:szCs w:val="24"/>
        </w:rPr>
        <w:t xml:space="preserve">., остальные </w:t>
      </w:r>
      <w:smartTag w:uri="urn:schemas-microsoft-com:office:smarttags" w:element="metricconverter">
        <w:smartTagPr>
          <w:attr w:name="ProductID" w:val="2 см"/>
        </w:smartTagPr>
        <w:r w:rsidRPr="001C0FC8">
          <w:rPr>
            <w:rFonts w:ascii="Times New Roman" w:hAnsi="Times New Roman"/>
            <w:sz w:val="24"/>
            <w:szCs w:val="24"/>
          </w:rPr>
          <w:t>2 см</w:t>
        </w:r>
      </w:smartTag>
      <w:r w:rsidRPr="001C0FC8">
        <w:rPr>
          <w:rFonts w:ascii="Times New Roman" w:hAnsi="Times New Roman"/>
          <w:sz w:val="24"/>
          <w:szCs w:val="24"/>
        </w:rPr>
        <w:t>.;</w:t>
      </w:r>
    </w:p>
    <w:p w:rsidR="00BB2F37" w:rsidRPr="001C0FC8" w:rsidRDefault="00BB2F37" w:rsidP="00BB2F37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 xml:space="preserve">нумерация </w:t>
      </w:r>
      <w:r>
        <w:rPr>
          <w:rFonts w:ascii="Times New Roman" w:hAnsi="Times New Roman"/>
          <w:sz w:val="24"/>
          <w:szCs w:val="24"/>
        </w:rPr>
        <w:t xml:space="preserve">– внизу </w:t>
      </w:r>
      <w:r w:rsidRPr="001C0FC8">
        <w:rPr>
          <w:rFonts w:ascii="Times New Roman" w:hAnsi="Times New Roman"/>
          <w:sz w:val="24"/>
          <w:szCs w:val="24"/>
        </w:rPr>
        <w:t xml:space="preserve">страницы </w:t>
      </w:r>
      <w:r>
        <w:rPr>
          <w:rFonts w:ascii="Times New Roman" w:hAnsi="Times New Roman"/>
          <w:sz w:val="24"/>
          <w:szCs w:val="24"/>
        </w:rPr>
        <w:t>справа</w:t>
      </w:r>
      <w:r w:rsidRPr="001C0FC8">
        <w:rPr>
          <w:rFonts w:ascii="Times New Roman" w:hAnsi="Times New Roman"/>
          <w:sz w:val="24"/>
          <w:szCs w:val="24"/>
        </w:rPr>
        <w:t>, на титульном листе нумерация не проставляется;</w:t>
      </w:r>
    </w:p>
    <w:p w:rsidR="00A97553" w:rsidRPr="001C0FC8" w:rsidRDefault="00A97553" w:rsidP="00A97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670" w:rsidRPr="001C0FC8" w:rsidRDefault="00200670" w:rsidP="00775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0670" w:rsidRPr="001C0FC8" w:rsidRDefault="00200670" w:rsidP="00775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Оформление списка литературы и источников</w:t>
      </w:r>
    </w:p>
    <w:p w:rsidR="00200670" w:rsidRPr="001C0FC8" w:rsidRDefault="00200670" w:rsidP="00775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0670" w:rsidRPr="001C0FC8" w:rsidRDefault="00200670" w:rsidP="00775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Список литературы и источников оформляется в следующем порядке:</w:t>
      </w:r>
    </w:p>
    <w:p w:rsidR="00200670" w:rsidRPr="001C0FC8" w:rsidRDefault="00200670" w:rsidP="00775B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1. Нормативные акты, официальные документы</w:t>
      </w:r>
    </w:p>
    <w:p w:rsidR="00200670" w:rsidRPr="001C0FC8" w:rsidRDefault="00200670" w:rsidP="00200670">
      <w:pPr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 xml:space="preserve">2. Научная литература. Литература приводится в алфавите авторов и названий книг. </w:t>
      </w:r>
    </w:p>
    <w:p w:rsidR="00200670" w:rsidRPr="001C0FC8" w:rsidRDefault="00200670" w:rsidP="00200670">
      <w:pPr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 xml:space="preserve">! Не следует отделять книги от статей. (Сведения о произведениях одного автора должны быть собраны вместе). </w:t>
      </w:r>
    </w:p>
    <w:p w:rsidR="00200670" w:rsidRPr="001C0FC8" w:rsidRDefault="00200670" w:rsidP="00200670">
      <w:pPr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 xml:space="preserve">3. Справочная литература </w:t>
      </w:r>
    </w:p>
    <w:p w:rsidR="00200670" w:rsidRPr="001C0FC8" w:rsidRDefault="00200670" w:rsidP="00200670">
      <w:pPr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lastRenderedPageBreak/>
        <w:t xml:space="preserve">4. Иностранная литература </w:t>
      </w:r>
    </w:p>
    <w:p w:rsidR="00200670" w:rsidRDefault="00200670" w:rsidP="00200670">
      <w:pPr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 xml:space="preserve">5. Описание электронных ресурсов. </w:t>
      </w:r>
    </w:p>
    <w:p w:rsidR="001C0FC8" w:rsidRPr="001C0FC8" w:rsidRDefault="001C0FC8" w:rsidP="00200670">
      <w:pPr>
        <w:rPr>
          <w:rFonts w:ascii="Times New Roman" w:hAnsi="Times New Roman"/>
          <w:b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ПРИМЕР ОПИСАНИЯ ИСТОЧНИКОВ В СПИСКЕ ЛИТЕРАТУРЫ</w:t>
      </w:r>
    </w:p>
    <w:p w:rsidR="001C0FC8" w:rsidRPr="001C0FC8" w:rsidRDefault="001C0FC8" w:rsidP="001C0FC8">
      <w:pPr>
        <w:pStyle w:val="Default"/>
      </w:pPr>
      <w:r w:rsidRPr="001C0FC8">
        <w:rPr>
          <w:b/>
          <w:bCs/>
        </w:rPr>
        <w:t xml:space="preserve">книг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 xml:space="preserve">одного автора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 xml:space="preserve">Малиновский Ю. М. </w:t>
      </w:r>
      <w:r w:rsidRPr="001C0FC8">
        <w:rPr>
          <w:rFonts w:ascii="Times New Roman" w:hAnsi="Times New Roman"/>
          <w:sz w:val="24"/>
          <w:szCs w:val="24"/>
        </w:rPr>
        <w:t xml:space="preserve">Биосферные основы литологии : Учебное пособие. - М. : ИПК РУДН, 2003. - 111 с.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 xml:space="preserve">Абашидзе А. Х. </w:t>
      </w:r>
      <w:r w:rsidRPr="001C0FC8">
        <w:rPr>
          <w:rFonts w:ascii="Times New Roman" w:hAnsi="Times New Roman"/>
          <w:sz w:val="24"/>
          <w:szCs w:val="24"/>
        </w:rPr>
        <w:t xml:space="preserve">Правовой статус меньшинств и коренных народов : Международно-правовой анализ : Монография: . - М. : ИПК РУДН, 1997. - 224 с.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Pr="001C0FC8">
        <w:rPr>
          <w:rFonts w:ascii="Times New Roman" w:hAnsi="Times New Roman"/>
          <w:b/>
          <w:bCs/>
          <w:sz w:val="24"/>
          <w:szCs w:val="24"/>
        </w:rPr>
        <w:t xml:space="preserve">вух авторов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 xml:space="preserve">Дмитриева Т. М. </w:t>
      </w:r>
      <w:r w:rsidRPr="001C0FC8">
        <w:rPr>
          <w:rFonts w:ascii="Times New Roman" w:hAnsi="Times New Roman"/>
          <w:sz w:val="24"/>
          <w:szCs w:val="24"/>
        </w:rPr>
        <w:t xml:space="preserve">Сенсорная экология : Учебное пособие для вузов / Т.М. Дмитриева, Ю.П. Козлов. - 2-е изд., перераб. и доп. ; Юбилейное издание. - М. : Изд-во РУДН, 2010. - 404 с. : ил. - (Библиотека классического университета).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 xml:space="preserve">Кимелев Ю. А. </w:t>
      </w:r>
      <w:r w:rsidRPr="001C0FC8">
        <w:rPr>
          <w:rFonts w:ascii="Times New Roman" w:hAnsi="Times New Roman"/>
          <w:sz w:val="24"/>
          <w:szCs w:val="24"/>
        </w:rPr>
        <w:t xml:space="preserve">Философия и наука. От Анаксимандра до Коперника : Монография / Ю.А. Кимелев, Н.Л. Полякова. - Юбилейное издание. - М. : Изд-во РУДН, 2009. - 212 с. - (Библиотека классического университета). </w:t>
      </w:r>
      <w:r w:rsidR="00584A9C">
        <w:rPr>
          <w:rFonts w:ascii="Times New Roman" w:hAnsi="Times New Roman"/>
          <w:b/>
          <w:bCs/>
          <w:sz w:val="24"/>
          <w:szCs w:val="24"/>
        </w:rPr>
        <w:t>.</w:t>
      </w:r>
    </w:p>
    <w:p w:rsidR="00584A9C" w:rsidRDefault="00584A9C" w:rsidP="001C0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 xml:space="preserve">трех авторов </w:t>
      </w:r>
    </w:p>
    <w:p w:rsidR="00200670" w:rsidRPr="001C0FC8" w:rsidRDefault="001C0FC8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 xml:space="preserve">Горбаневский М. В. </w:t>
      </w:r>
      <w:r w:rsidRPr="001C0FC8">
        <w:rPr>
          <w:rFonts w:ascii="Times New Roman" w:hAnsi="Times New Roman"/>
          <w:sz w:val="24"/>
          <w:szCs w:val="24"/>
        </w:rPr>
        <w:t>Не говори шершавым языком: О нарушениях норм литературной речи в электронных и печатных СМИ : Монография / М. В. Горбаневский, Ю. Н. Караулов, В. М. Шаклеин; Под ред. Ю. А. Бельчикова. - 3-е изд., испр. и доп. ; Юбилейное издание. - М. : Изд-во РУДН, 2010. - 300 с. - (Библиотека классического университета).</w:t>
      </w:r>
    </w:p>
    <w:p w:rsidR="00584A9C" w:rsidRDefault="00584A9C" w:rsidP="001C0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 xml:space="preserve">без авторов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>Системы и средства информатики</w:t>
      </w:r>
      <w:r w:rsidRPr="001C0FC8">
        <w:rPr>
          <w:rFonts w:ascii="Times New Roman" w:hAnsi="Times New Roman"/>
          <w:sz w:val="24"/>
          <w:szCs w:val="24"/>
        </w:rPr>
        <w:t xml:space="preserve">: Ежегодник. Вып. 18 / Отв. ред. И.А.Соколов. - М. : Наука, 2008. - 321 с.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>Карпов Анатолий Сергеевич : 70 лет со дня рождения</w:t>
      </w:r>
      <w:r w:rsidRPr="001C0FC8">
        <w:rPr>
          <w:rFonts w:ascii="Times New Roman" w:hAnsi="Times New Roman"/>
          <w:sz w:val="24"/>
          <w:szCs w:val="24"/>
        </w:rPr>
        <w:t xml:space="preserve">. - М. : ИПК РУДН, 2005. - 23 с. : ил. - (Ученые Российского Университета Дружбы Народов).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b/>
          <w:bCs/>
          <w:sz w:val="24"/>
          <w:szCs w:val="24"/>
        </w:rPr>
        <w:t xml:space="preserve">Реалии и перспективы развития бухгалтерского учета, аудита и статистики в Российской Федерации </w:t>
      </w:r>
      <w:r w:rsidRPr="001C0FC8">
        <w:rPr>
          <w:rFonts w:ascii="Times New Roman" w:hAnsi="Times New Roman"/>
          <w:sz w:val="24"/>
          <w:szCs w:val="24"/>
        </w:rPr>
        <w:t xml:space="preserve">: Труды студенческой научно-практической конференции. 27 - 28 февраля 2007 г. - М. : ИПК РУДН, 2007. - 198 с. </w:t>
      </w:r>
    </w:p>
    <w:p w:rsidR="001C0FC8" w:rsidRDefault="001C0FC8" w:rsidP="001C0FC8">
      <w:pPr>
        <w:pStyle w:val="Default"/>
        <w:rPr>
          <w:b/>
          <w:bCs/>
        </w:rPr>
      </w:pPr>
    </w:p>
    <w:p w:rsidR="001C0FC8" w:rsidRDefault="001C0FC8" w:rsidP="001C0FC8">
      <w:pPr>
        <w:pStyle w:val="Default"/>
        <w:rPr>
          <w:b/>
          <w:bCs/>
        </w:rPr>
      </w:pPr>
      <w:r w:rsidRPr="001C0FC8">
        <w:rPr>
          <w:b/>
          <w:bCs/>
        </w:rPr>
        <w:t xml:space="preserve">составной части документа (статьи) </w:t>
      </w:r>
    </w:p>
    <w:p w:rsidR="001C0FC8" w:rsidRPr="001C0FC8" w:rsidRDefault="001C0FC8" w:rsidP="001C0FC8">
      <w:pPr>
        <w:pStyle w:val="Default"/>
      </w:pPr>
    </w:p>
    <w:p w:rsidR="001C0FC8" w:rsidRDefault="001C0FC8" w:rsidP="001C0FC8">
      <w:pPr>
        <w:pStyle w:val="Default"/>
        <w:rPr>
          <w:b/>
          <w:bCs/>
        </w:rPr>
      </w:pPr>
      <w:r w:rsidRPr="001C0FC8">
        <w:rPr>
          <w:b/>
          <w:bCs/>
        </w:rPr>
        <w:t xml:space="preserve">…из сборников </w:t>
      </w:r>
    </w:p>
    <w:p w:rsidR="001C0FC8" w:rsidRDefault="001C0FC8" w:rsidP="001C0FC8">
      <w:pPr>
        <w:pStyle w:val="Default"/>
      </w:pPr>
      <w:r w:rsidRPr="001C0FC8">
        <w:t xml:space="preserve">Александрова И.Б. Хронотоп как средство характеристики поэзии классицизма, сентиментализма, предромантизма // Ломоносов М.В. и современные стилистика и риторика. - М. : Флинта : Наука, 2008. - С. 237-245. </w:t>
      </w:r>
    </w:p>
    <w:p w:rsidR="001C0FC8" w:rsidRDefault="001C0FC8" w:rsidP="001C0FC8">
      <w:pPr>
        <w:pStyle w:val="Default"/>
      </w:pPr>
      <w:r w:rsidRPr="001C0FC8">
        <w:t xml:space="preserve">Антонова Н.А. Стратегии и тактики педагогического дискурса // Проблемы речевой коммуникации: межвуз. сб. науч. тр. / под ред. М.А.Кормилицыной, О.Б. Сиротининой. – Саратов: Изд-во Сарат. ун-та, 2007. – Вып. 7. – С. 230-236. </w:t>
      </w:r>
    </w:p>
    <w:p w:rsidR="001C0FC8" w:rsidRDefault="001C0FC8" w:rsidP="001C0FC8">
      <w:pPr>
        <w:pStyle w:val="Default"/>
      </w:pPr>
      <w:r w:rsidRPr="001C0FC8">
        <w:t xml:space="preserve">Барт Р. Лингвистика текста // Новое в зарубежной лингвистике. – М.: Прогресс, 1978. – Вып. 8: Лингвистика текста. – С. 442-449. </w:t>
      </w:r>
    </w:p>
    <w:p w:rsidR="001C0FC8" w:rsidRDefault="001C0FC8" w:rsidP="001C0FC8">
      <w:pPr>
        <w:pStyle w:val="Default"/>
      </w:pPr>
    </w:p>
    <w:p w:rsidR="001C0FC8" w:rsidRDefault="001C0FC8" w:rsidP="001C0FC8">
      <w:pPr>
        <w:pStyle w:val="Default"/>
      </w:pPr>
      <w:r w:rsidRPr="001C0FC8">
        <w:rPr>
          <w:b/>
          <w:bCs/>
        </w:rPr>
        <w:t xml:space="preserve">… из газет </w:t>
      </w:r>
      <w:r w:rsidRPr="001C0FC8">
        <w:t xml:space="preserve">Вислогузов В. Регионы просят налогов / Вадим Вислогузов // Коммерсант. – 2005. – 19 сент. – С. 14. Владыкина Т. Брак небесный: Как развестись православному, мусульманину и еврею? Или лучше не надо? / Татьяна Владыкина // РГ. – 2010. – 19 февр. – С. 11. Воробьева Т. Дорожная карта для директора: Как организовать процесс ФГОС начального общего образования в школе / Татьяна </w:t>
      </w:r>
      <w:r w:rsidRPr="001C0FC8">
        <w:lastRenderedPageBreak/>
        <w:t xml:space="preserve">Воробьева // Учительская газета. – 2010. – 16 февр. – С. 6-7. Янчилина Ф. В ритме разнобоя / Фирюза Янчилина // Поиск. – 2010. – 12 февр. – С. 22. </w:t>
      </w:r>
    </w:p>
    <w:p w:rsidR="001C0FC8" w:rsidRDefault="001C0FC8" w:rsidP="001C0FC8">
      <w:pPr>
        <w:pStyle w:val="Default"/>
      </w:pPr>
    </w:p>
    <w:p w:rsidR="001C0FC8" w:rsidRDefault="001C0FC8" w:rsidP="001C0FC8">
      <w:pPr>
        <w:pStyle w:val="Default"/>
        <w:rPr>
          <w:b/>
          <w:bCs/>
        </w:rPr>
      </w:pPr>
      <w:r w:rsidRPr="001C0FC8">
        <w:rPr>
          <w:b/>
          <w:bCs/>
        </w:rPr>
        <w:t xml:space="preserve">… из журналов </w:t>
      </w:r>
    </w:p>
    <w:p w:rsidR="001C0FC8" w:rsidRDefault="001C0FC8" w:rsidP="001C0FC8">
      <w:pPr>
        <w:pStyle w:val="Default"/>
      </w:pPr>
      <w:r w:rsidRPr="001C0FC8">
        <w:t xml:space="preserve">Башир А. Исламский мир в современной мировой политике // Вестник Российского университета дружбы народов. Сер. Политология. - 2009. - №3. - С. 35-46. </w:t>
      </w:r>
    </w:p>
    <w:p w:rsidR="001C0FC8" w:rsidRPr="001C0FC8" w:rsidRDefault="001C0FC8" w:rsidP="001C0FC8">
      <w:pPr>
        <w:pStyle w:val="Default"/>
      </w:pPr>
      <w:r w:rsidRPr="001C0FC8">
        <w:t xml:space="preserve">Ламаш, И.В. Индивидуализация обучения в вузе: проблемы, перспективы, пути реализации // Инновации в образовании. - 2005. - № 3. - С. 70-82. </w:t>
      </w:r>
    </w:p>
    <w:p w:rsidR="001C0FC8" w:rsidRDefault="001C0FC8" w:rsidP="001C0FC8">
      <w:pPr>
        <w:pStyle w:val="Default"/>
        <w:rPr>
          <w:b/>
          <w:bCs/>
        </w:rPr>
      </w:pPr>
    </w:p>
    <w:p w:rsidR="001C0FC8" w:rsidRPr="001C0FC8" w:rsidRDefault="001C0FC8" w:rsidP="001C0FC8">
      <w:pPr>
        <w:pStyle w:val="Default"/>
      </w:pPr>
      <w:r>
        <w:rPr>
          <w:b/>
          <w:bCs/>
        </w:rPr>
        <w:t>Законодательные материалы</w:t>
      </w:r>
    </w:p>
    <w:p w:rsidR="001C0FC8" w:rsidRDefault="001C0FC8" w:rsidP="001C0FC8">
      <w:pPr>
        <w:pStyle w:val="Default"/>
      </w:pPr>
      <w:r w:rsidRPr="001C0FC8">
        <w:t xml:space="preserve">Гражданский кодекс Российской Федерации : часть 3 // Собр. законодательства Рос. Федерации. – 2001. – № 49. – Ст. 4552. </w:t>
      </w:r>
    </w:p>
    <w:p w:rsidR="001C0FC8" w:rsidRPr="001C0FC8" w:rsidRDefault="001C0FC8" w:rsidP="001C0FC8">
      <w:pPr>
        <w:pStyle w:val="Default"/>
      </w:pPr>
      <w:r w:rsidRPr="001C0FC8">
        <w:t xml:space="preserve">Об оружии : [федер. закон № 150-ФЗ от 13 дек. 1996 г.] // Рос. газ. – 1996.– 18 дек. – С. 4–5. Федеральный закон "О ветеранах". - М. : Омега-Л, 2005. - 32 с. - (Закон Российской Федерации).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FC8" w:rsidRPr="001C0FC8" w:rsidRDefault="001C0FC8" w:rsidP="001C0F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0FC8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1C0FC8" w:rsidRPr="001C0FC8" w:rsidRDefault="001C0FC8" w:rsidP="001C0FC8">
      <w:pPr>
        <w:pStyle w:val="Default"/>
      </w:pPr>
      <w:r w:rsidRPr="001C0FC8">
        <w:t xml:space="preserve">Калимуллин Т.Р. Российский рынок диссертационных услуг : (начало) / Т.Р. Калимуллин // Экон. социология [Электронный ресурс]. – Электрон. журн. – 2005. – Т. 6, № 4. – С. 14–38. – Режим доступа : http://www.ecsoc.msses.ru/Mag.php </w:t>
      </w:r>
    </w:p>
    <w:p w:rsidR="001C0FC8" w:rsidRDefault="001C0FC8" w:rsidP="001C0FC8">
      <w:pPr>
        <w:pStyle w:val="Default"/>
      </w:pPr>
    </w:p>
    <w:p w:rsidR="001C0FC8" w:rsidRPr="001C0FC8" w:rsidRDefault="001C0FC8" w:rsidP="001C0FC8">
      <w:pPr>
        <w:pStyle w:val="Default"/>
      </w:pPr>
      <w:r w:rsidRPr="001C0FC8">
        <w:t xml:space="preserve">Любашевский Ю. Брендинг в России / Ю. Любашевский // Маркетолог [Электронный ресурс]. – Электрон. журн. – 2005. – 21 окт. – Режим доступа: http://www.marketolog.ru </w:t>
      </w: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FC8" w:rsidRDefault="001C0FC8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FC8">
        <w:rPr>
          <w:rFonts w:ascii="Times New Roman" w:hAnsi="Times New Roman"/>
          <w:sz w:val="24"/>
          <w:szCs w:val="24"/>
        </w:rPr>
        <w:t>Научная библиотека // Российский государственный гуманитарный университет [Электронный ресурс]. – Электрон. дан. – М., cop. 1996–2005. – Режим доступа: http://www.rsuh.ru/section.html?id=677</w:t>
      </w:r>
    </w:p>
    <w:p w:rsidR="00584A9C" w:rsidRDefault="00584A9C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A9C" w:rsidRDefault="00584A9C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A9C" w:rsidRPr="00584A9C" w:rsidRDefault="00584A9C" w:rsidP="001C0F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A9C">
        <w:rPr>
          <w:rFonts w:ascii="Times New Roman" w:hAnsi="Times New Roman"/>
          <w:b/>
          <w:sz w:val="24"/>
          <w:szCs w:val="24"/>
        </w:rPr>
        <w:t xml:space="preserve">ОФОРМЛЕНИЕ </w:t>
      </w:r>
      <w:r>
        <w:rPr>
          <w:rFonts w:ascii="Times New Roman" w:hAnsi="Times New Roman"/>
          <w:b/>
          <w:sz w:val="24"/>
          <w:szCs w:val="24"/>
        </w:rPr>
        <w:t>РИСУНКОВ</w:t>
      </w:r>
    </w:p>
    <w:p w:rsidR="00584A9C" w:rsidRDefault="00BB2F37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00700" cy="2028825"/>
            <wp:effectExtent l="19050" t="0" r="0" b="0"/>
            <wp:docPr id="1" name="Рисунок 1" descr="stu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9C" w:rsidRDefault="00584A9C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A9C" w:rsidRPr="00584A9C" w:rsidRDefault="00584A9C" w:rsidP="001C0F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A9C">
        <w:rPr>
          <w:rFonts w:ascii="Times New Roman" w:hAnsi="Times New Roman"/>
          <w:b/>
          <w:sz w:val="24"/>
          <w:szCs w:val="24"/>
        </w:rPr>
        <w:t>ОФОРМЛЕНИЕ ТАБЛИЦ</w:t>
      </w:r>
    </w:p>
    <w:p w:rsidR="00584A9C" w:rsidRDefault="00BB2F37" w:rsidP="001C0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343650" cy="1895475"/>
            <wp:effectExtent l="19050" t="0" r="0" b="0"/>
            <wp:docPr id="2" name="Рисунок 2" descr="stud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9C" w:rsidRDefault="00584A9C" w:rsidP="00BB2F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A9C">
        <w:rPr>
          <w:rFonts w:ascii="Times New Roman" w:hAnsi="Times New Roman"/>
          <w:b/>
          <w:sz w:val="24"/>
          <w:szCs w:val="24"/>
        </w:rPr>
        <w:t>И последнее</w:t>
      </w:r>
      <w:r>
        <w:rPr>
          <w:rFonts w:ascii="Times New Roman" w:hAnsi="Times New Roman"/>
          <w:sz w:val="24"/>
          <w:szCs w:val="24"/>
        </w:rPr>
        <w:t xml:space="preserve"> – реферат сдается в распечатанном виде, прошитым!</w:t>
      </w:r>
      <w:r w:rsidR="00901C75">
        <w:rPr>
          <w:rFonts w:ascii="Times New Roman" w:hAnsi="Times New Roman"/>
          <w:sz w:val="24"/>
          <w:szCs w:val="24"/>
        </w:rPr>
        <w:br w:type="page"/>
      </w:r>
      <w:r w:rsidR="00901C7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01C75" w:rsidRPr="00612C45" w:rsidRDefault="00901C75" w:rsidP="00901C75">
      <w:pPr>
        <w:jc w:val="center"/>
        <w:rPr>
          <w:b/>
          <w:sz w:val="28"/>
          <w:szCs w:val="28"/>
        </w:rPr>
      </w:pPr>
      <w:r w:rsidRPr="00612C45">
        <w:rPr>
          <w:b/>
          <w:sz w:val="28"/>
          <w:szCs w:val="28"/>
        </w:rPr>
        <w:t>Образец оформления титульного листа к реферату</w:t>
      </w:r>
    </w:p>
    <w:p w:rsidR="00901C75" w:rsidRDefault="00901C75" w:rsidP="00901C75">
      <w:pPr>
        <w:jc w:val="both"/>
        <w:rPr>
          <w:sz w:val="28"/>
          <w:szCs w:val="28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1"/>
      </w:tblGrid>
      <w:tr w:rsidR="00901C75" w:rsidRPr="00901C75" w:rsidTr="00901C75">
        <w:trPr>
          <w:trHeight w:val="12779"/>
        </w:trPr>
        <w:tc>
          <w:tcPr>
            <w:tcW w:w="5000" w:type="pct"/>
          </w:tcPr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 xml:space="preserve">НОУ СПО </w:t>
            </w: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>Петрозаводский кооперативный техникум Карелреспотребсоюза</w:t>
            </w: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901C75" w:rsidRPr="00901C75" w:rsidRDefault="00901C75" w:rsidP="00901C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>Реферат по дисциплине</w:t>
            </w: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 xml:space="preserve"> “ …………………………”</w:t>
            </w: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>на тему</w:t>
            </w: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 xml:space="preserve"> «……………………………….»</w:t>
            </w: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>Выполнил: студент группы 2 Т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01C75" w:rsidRPr="00901C75" w:rsidRDefault="00901C75" w:rsidP="00901C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И.И. Иванов </w:t>
            </w:r>
          </w:p>
          <w:p w:rsidR="00901C75" w:rsidRPr="00901C75" w:rsidRDefault="00901C75" w:rsidP="00901C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Проверил:   преподаватель </w:t>
            </w:r>
          </w:p>
          <w:p w:rsidR="00901C75" w:rsidRPr="00901C75" w:rsidRDefault="00901C75" w:rsidP="00901C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А.Г. Залазаева</w:t>
            </w:r>
          </w:p>
          <w:p w:rsidR="00901C75" w:rsidRPr="00901C75" w:rsidRDefault="00901C75" w:rsidP="00901C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C75" w:rsidRPr="00901C75" w:rsidRDefault="00901C75" w:rsidP="00901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>Петрозаводск</w:t>
            </w:r>
          </w:p>
          <w:p w:rsidR="00901C75" w:rsidRPr="00901C75" w:rsidRDefault="00901C75" w:rsidP="00BB2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C75">
              <w:rPr>
                <w:rFonts w:ascii="Times New Roman" w:hAnsi="Times New Roman"/>
                <w:sz w:val="28"/>
                <w:szCs w:val="28"/>
              </w:rPr>
              <w:t>201</w:t>
            </w:r>
            <w:r w:rsidR="00BB2F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01C75" w:rsidRPr="001C0FC8" w:rsidRDefault="00901C75" w:rsidP="0090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01C75" w:rsidRPr="001C0FC8" w:rsidSect="0042455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526"/>
    <w:multiLevelType w:val="hybridMultilevel"/>
    <w:tmpl w:val="4C805EE6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E22CD1"/>
    <w:multiLevelType w:val="hybridMultilevel"/>
    <w:tmpl w:val="E8FA6AB0"/>
    <w:lvl w:ilvl="0" w:tplc="35DEFD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25072A"/>
    <w:multiLevelType w:val="hybridMultilevel"/>
    <w:tmpl w:val="51B02EBE"/>
    <w:lvl w:ilvl="0" w:tplc="761A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D7F64"/>
    <w:rsid w:val="000D7F64"/>
    <w:rsid w:val="001C0FC8"/>
    <w:rsid w:val="00200670"/>
    <w:rsid w:val="0042455D"/>
    <w:rsid w:val="004D5843"/>
    <w:rsid w:val="00584A9C"/>
    <w:rsid w:val="00775B69"/>
    <w:rsid w:val="00901C75"/>
    <w:rsid w:val="00A97553"/>
    <w:rsid w:val="00BB2F37"/>
    <w:rsid w:val="00EB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F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2014-09-04T09:39:00Z</dcterms:created>
  <dcterms:modified xsi:type="dcterms:W3CDTF">2014-09-04T09:39:00Z</dcterms:modified>
</cp:coreProperties>
</file>