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36" w:rsidRDefault="00E52B55" w:rsidP="00E52B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Н.С. Шаманина</w:t>
      </w:r>
    </w:p>
    <w:p w:rsidR="00E52B55" w:rsidRDefault="00A11776" w:rsidP="00E52B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опыта работы по организации учебно-исследовательской деятельности учащихся.</w:t>
      </w:r>
    </w:p>
    <w:p w:rsidR="00E52B55" w:rsidRDefault="00E52B55" w:rsidP="00E52B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БОУ г. Омска «Средняя общеобразовательная школа № 127», Россия, г. Омск</w:t>
      </w:r>
    </w:p>
    <w:p w:rsidR="00E52B55" w:rsidRDefault="00E52B55" w:rsidP="00E52B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6C4" w:rsidRPr="00ED11F8" w:rsidRDefault="005956C4" w:rsidP="00E52B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C31" w:rsidRDefault="005956C4" w:rsidP="005062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социально значимых задач современного общества, </w:t>
      </w:r>
      <w:r w:rsidR="00C26C31">
        <w:rPr>
          <w:rFonts w:ascii="Times New Roman" w:hAnsi="Times New Roman" w:cs="Times New Roman"/>
          <w:sz w:val="24"/>
          <w:szCs w:val="24"/>
        </w:rPr>
        <w:t>имеющей</w:t>
      </w:r>
      <w:r>
        <w:rPr>
          <w:rFonts w:ascii="Times New Roman" w:hAnsi="Times New Roman" w:cs="Times New Roman"/>
          <w:sz w:val="24"/>
          <w:szCs w:val="24"/>
        </w:rPr>
        <w:t xml:space="preserve"> отражение </w:t>
      </w:r>
      <w:r w:rsidRPr="005956C4">
        <w:rPr>
          <w:rFonts w:ascii="Times New Roman" w:hAnsi="Times New Roman" w:cs="Times New Roman"/>
          <w:sz w:val="24"/>
          <w:szCs w:val="24"/>
        </w:rPr>
        <w:t xml:space="preserve">в </w:t>
      </w:r>
      <w:r w:rsidRPr="005956C4">
        <w:rPr>
          <w:rStyle w:val="c10"/>
          <w:rFonts w:ascii="Times New Roman" w:hAnsi="Times New Roman" w:cs="Times New Roman"/>
          <w:sz w:val="24"/>
          <w:szCs w:val="24"/>
        </w:rPr>
        <w:t>Законе РФ "Об образовании"</w:t>
      </w:r>
      <w:r w:rsidR="00C26C31">
        <w:rPr>
          <w:rStyle w:val="c10"/>
          <w:rFonts w:ascii="Times New Roman" w:hAnsi="Times New Roman" w:cs="Times New Roman"/>
          <w:sz w:val="24"/>
          <w:szCs w:val="24"/>
        </w:rPr>
        <w:t>,</w:t>
      </w:r>
      <w:r w:rsidRPr="005956C4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развитие творческой личности, </w:t>
      </w:r>
      <w:r w:rsidR="00C26C31">
        <w:rPr>
          <w:rFonts w:ascii="Times New Roman" w:hAnsi="Times New Roman" w:cs="Times New Roman"/>
          <w:sz w:val="24"/>
          <w:szCs w:val="24"/>
        </w:rPr>
        <w:t>способной</w:t>
      </w:r>
      <w:r>
        <w:rPr>
          <w:rFonts w:ascii="Times New Roman" w:hAnsi="Times New Roman" w:cs="Times New Roman"/>
          <w:sz w:val="24"/>
          <w:szCs w:val="24"/>
        </w:rPr>
        <w:t xml:space="preserve"> решать задачи</w:t>
      </w:r>
      <w:r w:rsidR="00C26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различных областях деятельности. [1]</w:t>
      </w:r>
      <w:r w:rsidR="00C26C31">
        <w:rPr>
          <w:rFonts w:ascii="Times New Roman" w:hAnsi="Times New Roman" w:cs="Times New Roman"/>
          <w:sz w:val="24"/>
          <w:szCs w:val="24"/>
        </w:rPr>
        <w:t xml:space="preserve"> Современный школьник находится в условиях достаточно динамичной картины мира, в огромном информационном пространстве, где немалую роль отводится критическому осмыслению, творческим способностям и исследовательским навыкам. </w:t>
      </w:r>
      <w:r w:rsidR="00506238">
        <w:rPr>
          <w:rFonts w:ascii="Times New Roman" w:hAnsi="Times New Roman" w:cs="Times New Roman"/>
          <w:sz w:val="24"/>
          <w:szCs w:val="24"/>
        </w:rPr>
        <w:t xml:space="preserve">На первый план (согласно </w:t>
      </w:r>
      <w:proofErr w:type="spellStart"/>
      <w:r w:rsidR="00506238"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 w:rsidR="00506238">
        <w:rPr>
          <w:rFonts w:ascii="Times New Roman" w:hAnsi="Times New Roman" w:cs="Times New Roman"/>
          <w:sz w:val="24"/>
          <w:szCs w:val="24"/>
        </w:rPr>
        <w:t xml:space="preserve">) выходят личностно и общественно значимая деятельность, </w:t>
      </w:r>
      <w:r w:rsidR="00506238" w:rsidRPr="00506238">
        <w:rPr>
          <w:rFonts w:ascii="Times New Roman" w:hAnsi="Times New Roman" w:cs="Times New Roman"/>
          <w:sz w:val="24"/>
          <w:szCs w:val="24"/>
        </w:rPr>
        <w:t>«</w:t>
      </w:r>
      <w:r w:rsidR="00506238" w:rsidRPr="00506238">
        <w:rPr>
          <w:rStyle w:val="dash041e005f0431005f044b005f0447005f043d005f044b005f0439005f005fchar1char1"/>
        </w:rPr>
        <w:t xml:space="preserve">формирование готовности </w:t>
      </w:r>
      <w:proofErr w:type="gramStart"/>
      <w:r w:rsidR="00506238" w:rsidRPr="00506238">
        <w:rPr>
          <w:rStyle w:val="dash041e005f0431005f044b005f0447005f043d005f044b005f0439005f005fchar1char1"/>
        </w:rPr>
        <w:t>обучающихся</w:t>
      </w:r>
      <w:proofErr w:type="gramEnd"/>
      <w:r w:rsidR="00506238" w:rsidRPr="00506238">
        <w:rPr>
          <w:rStyle w:val="dash041e005f0431005f044b005f0447005f043d005f044b005f0439005f005fchar1char1"/>
        </w:rPr>
        <w:t xml:space="preserve"> к саморазвитию и непрерывному образованию</w:t>
      </w:r>
      <w:r w:rsidR="00506238" w:rsidRPr="00506238">
        <w:rPr>
          <w:rFonts w:ascii="Times New Roman" w:hAnsi="Times New Roman" w:cs="Times New Roman"/>
          <w:sz w:val="24"/>
          <w:szCs w:val="24"/>
        </w:rPr>
        <w:t>», «</w:t>
      </w:r>
      <w:r w:rsidR="00506238">
        <w:rPr>
          <w:rStyle w:val="dash041e005f0431005f044b005f0447005f043d005f044b005f0439005f005fchar1char1"/>
        </w:rPr>
        <w:t>активная</w:t>
      </w:r>
      <w:r w:rsidR="00506238" w:rsidRPr="00506238">
        <w:rPr>
          <w:rStyle w:val="dash041e005f0431005f044b005f0447005f043d005f044b005f0439005f005fchar1char1"/>
        </w:rPr>
        <w:t xml:space="preserve"> учебно-познавательную деятельность</w:t>
      </w:r>
      <w:r w:rsidR="00506238" w:rsidRPr="00506238">
        <w:rPr>
          <w:rFonts w:ascii="Times New Roman" w:hAnsi="Times New Roman" w:cs="Times New Roman"/>
          <w:sz w:val="24"/>
          <w:szCs w:val="24"/>
        </w:rPr>
        <w:t>»</w:t>
      </w:r>
      <w:r w:rsidR="005768E3">
        <w:rPr>
          <w:rFonts w:ascii="Times New Roman" w:hAnsi="Times New Roman" w:cs="Times New Roman"/>
          <w:sz w:val="24"/>
          <w:szCs w:val="24"/>
        </w:rPr>
        <w:t xml:space="preserve"> и т.д</w:t>
      </w:r>
      <w:r w:rsidR="00506238">
        <w:rPr>
          <w:rFonts w:ascii="Times New Roman" w:hAnsi="Times New Roman" w:cs="Times New Roman"/>
          <w:sz w:val="24"/>
          <w:szCs w:val="24"/>
        </w:rPr>
        <w:t>.</w:t>
      </w:r>
      <w:r w:rsidR="00506238" w:rsidRPr="00506238">
        <w:rPr>
          <w:rFonts w:ascii="Times New Roman" w:hAnsi="Times New Roman" w:cs="Times New Roman"/>
          <w:sz w:val="24"/>
          <w:szCs w:val="24"/>
        </w:rPr>
        <w:t xml:space="preserve"> </w:t>
      </w:r>
      <w:r w:rsidR="00506238">
        <w:rPr>
          <w:rFonts w:ascii="Times New Roman" w:hAnsi="Times New Roman" w:cs="Times New Roman"/>
          <w:sz w:val="24"/>
          <w:szCs w:val="24"/>
        </w:rPr>
        <w:t>[2]</w:t>
      </w:r>
    </w:p>
    <w:p w:rsidR="00506238" w:rsidRDefault="00506238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Осуществлению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 способствует исследовательская и проектная деятельность учащихся, которая позволяет развить самостоятельность планирования и реализации этапов деятельности, </w:t>
      </w:r>
      <w:r w:rsidR="005E61C0">
        <w:rPr>
          <w:rFonts w:ascii="Times New Roman" w:hAnsi="Times New Roman" w:cs="Times New Roman"/>
          <w:sz w:val="24"/>
          <w:szCs w:val="24"/>
        </w:rPr>
        <w:t>такие ключевые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1C0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>, как ценностно-смысловые, учебно-познавательные, коммуникативные, компетенции личного самосовершенствования. [3]</w:t>
      </w:r>
    </w:p>
    <w:p w:rsidR="005E61C0" w:rsidRDefault="005E61C0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достаточно разработанным аспектом является последовательность организации учебно-исследовательской деятельности, в своей работе придерживаюсь следующих основных этапов:</w:t>
      </w:r>
    </w:p>
    <w:p w:rsidR="005E61C0" w:rsidRDefault="005E61C0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знакомство с предметными областями, возможными объектами исследования </w:t>
      </w:r>
      <w:r>
        <w:rPr>
          <w:rFonts w:ascii="Times New Roman" w:hAnsi="Times New Roman" w:cs="Times New Roman"/>
          <w:sz w:val="24"/>
          <w:szCs w:val="24"/>
        </w:rPr>
        <w:t>(занятия носят коллективный характер, проводятся в лекционно-семинарском режиме);</w:t>
      </w:r>
    </w:p>
    <w:p w:rsidR="005E61C0" w:rsidRDefault="005E61C0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определение научного аппарата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(работа </w:t>
      </w:r>
      <w:r w:rsidR="0048318D">
        <w:rPr>
          <w:rFonts w:ascii="Times New Roman" w:hAnsi="Times New Roman" w:cs="Times New Roman"/>
          <w:sz w:val="24"/>
          <w:szCs w:val="24"/>
        </w:rPr>
        <w:t>проходит</w:t>
      </w:r>
      <w:r>
        <w:rPr>
          <w:rFonts w:ascii="Times New Roman" w:hAnsi="Times New Roman" w:cs="Times New Roman"/>
          <w:sz w:val="24"/>
          <w:szCs w:val="24"/>
        </w:rPr>
        <w:t xml:space="preserve"> в группах, по предложенным </w:t>
      </w:r>
      <w:r w:rsidR="0048318D">
        <w:rPr>
          <w:rFonts w:ascii="Times New Roman" w:hAnsi="Times New Roman" w:cs="Times New Roman"/>
          <w:sz w:val="24"/>
          <w:szCs w:val="24"/>
        </w:rPr>
        <w:t xml:space="preserve">темам </w:t>
      </w:r>
      <w:r w:rsidR="00464BD8">
        <w:rPr>
          <w:rFonts w:ascii="Times New Roman" w:hAnsi="Times New Roman" w:cs="Times New Roman"/>
          <w:sz w:val="24"/>
          <w:szCs w:val="24"/>
        </w:rPr>
        <w:t>формулируются темы, чётко обозначается</w:t>
      </w:r>
      <w:r w:rsidR="0048318D">
        <w:rPr>
          <w:rFonts w:ascii="Times New Roman" w:hAnsi="Times New Roman" w:cs="Times New Roman"/>
          <w:sz w:val="24"/>
          <w:szCs w:val="24"/>
        </w:rPr>
        <w:t xml:space="preserve"> объект и предмет изучения, </w:t>
      </w:r>
      <w:r w:rsidR="00464BD8">
        <w:rPr>
          <w:rFonts w:ascii="Times New Roman" w:hAnsi="Times New Roman" w:cs="Times New Roman"/>
          <w:sz w:val="24"/>
          <w:szCs w:val="24"/>
        </w:rPr>
        <w:t>гипотеза</w:t>
      </w:r>
      <w:r w:rsidR="0048318D">
        <w:rPr>
          <w:rFonts w:ascii="Times New Roman" w:hAnsi="Times New Roman" w:cs="Times New Roman"/>
          <w:sz w:val="24"/>
          <w:szCs w:val="24"/>
        </w:rPr>
        <w:t xml:space="preserve">, </w:t>
      </w:r>
      <w:r w:rsidR="00464BD8">
        <w:rPr>
          <w:rFonts w:ascii="Times New Roman" w:hAnsi="Times New Roman" w:cs="Times New Roman"/>
          <w:sz w:val="24"/>
          <w:szCs w:val="24"/>
        </w:rPr>
        <w:t>ставиться цель и обозначаются</w:t>
      </w:r>
      <w:r w:rsidR="0048318D">
        <w:rPr>
          <w:rFonts w:ascii="Times New Roman" w:hAnsi="Times New Roman" w:cs="Times New Roman"/>
          <w:sz w:val="24"/>
          <w:szCs w:val="24"/>
        </w:rPr>
        <w:t xml:space="preserve"> шаги (задачи) по её достижению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318D">
        <w:rPr>
          <w:rFonts w:ascii="Times New Roman" w:hAnsi="Times New Roman" w:cs="Times New Roman"/>
          <w:sz w:val="24"/>
          <w:szCs w:val="24"/>
        </w:rPr>
        <w:t>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развитие экспериментальных умений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4BD8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ряда практических и лабораторных работ индивидуального, парного, группового характера);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определение актуальных проблем для проведения исследования </w:t>
      </w:r>
      <w:r>
        <w:rPr>
          <w:rFonts w:ascii="Times New Roman" w:hAnsi="Times New Roman" w:cs="Times New Roman"/>
          <w:sz w:val="24"/>
          <w:szCs w:val="24"/>
        </w:rPr>
        <w:t>(актуальность определяется, в том числе и личной значимостью и сферой интересов будущего исследователя);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планирование исследовательской деятельности </w:t>
      </w:r>
      <w:r>
        <w:rPr>
          <w:rFonts w:ascii="Times New Roman" w:hAnsi="Times New Roman" w:cs="Times New Roman"/>
          <w:sz w:val="24"/>
          <w:szCs w:val="24"/>
        </w:rPr>
        <w:t>(позволяет определить индивидуальную траекторию исследовательской работы и её желаемый результат);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реализация плана работы </w:t>
      </w:r>
      <w:r>
        <w:rPr>
          <w:rFonts w:ascii="Times New Roman" w:hAnsi="Times New Roman" w:cs="Times New Roman"/>
          <w:sz w:val="24"/>
          <w:szCs w:val="24"/>
        </w:rPr>
        <w:t>(подразумевает систему индивидуальных консультаций);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получение конечного продукта, рефлексия. </w:t>
      </w:r>
    </w:p>
    <w:p w:rsidR="008056FA" w:rsidRDefault="008056FA" w:rsidP="008056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Считается, что исследовательской деятельностью занимаются одаренные дети, ориентированные на процесс познания. На протяжении нескольких лет в моей практике учащиеся работали над учебно-исследовательскими проектами с совершенно разными целями: развитие коммуникативных умений; повышение собственной самооценки; завоевание уважения среди сверстников; формирование авторитета у взрослых (родителей, учителей) и т.д.</w:t>
      </w:r>
    </w:p>
    <w:p w:rsidR="00464BD8" w:rsidRDefault="008405EF" w:rsidP="008405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</w:t>
      </w:r>
      <w:r w:rsidR="00464BD8">
        <w:rPr>
          <w:rFonts w:ascii="Times New Roman" w:hAnsi="Times New Roman" w:cs="Times New Roman"/>
          <w:sz w:val="24"/>
          <w:szCs w:val="24"/>
        </w:rPr>
        <w:t xml:space="preserve">мной </w:t>
      </w:r>
      <w:r>
        <w:rPr>
          <w:rFonts w:ascii="Times New Roman" w:hAnsi="Times New Roman" w:cs="Times New Roman"/>
          <w:sz w:val="24"/>
          <w:szCs w:val="24"/>
        </w:rPr>
        <w:t>изначально перед ребёнком не ставится цель</w:t>
      </w:r>
      <w:r w:rsidR="00464BD8">
        <w:rPr>
          <w:rFonts w:ascii="Times New Roman" w:hAnsi="Times New Roman" w:cs="Times New Roman"/>
          <w:sz w:val="24"/>
          <w:szCs w:val="24"/>
        </w:rPr>
        <w:t>ю участие</w:t>
      </w:r>
      <w:r>
        <w:rPr>
          <w:rFonts w:ascii="Times New Roman" w:hAnsi="Times New Roman" w:cs="Times New Roman"/>
          <w:sz w:val="24"/>
          <w:szCs w:val="24"/>
        </w:rPr>
        <w:t xml:space="preserve"> в научно-практических конференциях, но всегда присутствует</w:t>
      </w:r>
      <w:r w:rsidR="008056FA">
        <w:rPr>
          <w:rFonts w:ascii="Times New Roman" w:hAnsi="Times New Roman" w:cs="Times New Roman"/>
          <w:sz w:val="24"/>
          <w:szCs w:val="24"/>
        </w:rPr>
        <w:t xml:space="preserve"> трансляционно-оформительский этап 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>. Данный этап</w:t>
      </w:r>
      <w:r w:rsidR="008056FA">
        <w:rPr>
          <w:rFonts w:ascii="Times New Roman" w:hAnsi="Times New Roman" w:cs="Times New Roman"/>
          <w:sz w:val="24"/>
          <w:szCs w:val="24"/>
        </w:rPr>
        <w:t xml:space="preserve"> не отделяю от собственно самого процесса исследования, </w:t>
      </w:r>
      <w:r w:rsidR="00464BD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8056FA">
        <w:rPr>
          <w:rFonts w:ascii="Times New Roman" w:hAnsi="Times New Roman" w:cs="Times New Roman"/>
          <w:sz w:val="24"/>
          <w:szCs w:val="24"/>
        </w:rPr>
        <w:t>практически никогда не отводилось</w:t>
      </w:r>
      <w:r w:rsidR="00902E96">
        <w:rPr>
          <w:rFonts w:ascii="Times New Roman" w:hAnsi="Times New Roman" w:cs="Times New Roman"/>
          <w:sz w:val="24"/>
          <w:szCs w:val="24"/>
        </w:rPr>
        <w:t xml:space="preserve"> отдельного времени</w:t>
      </w:r>
      <w:r w:rsidR="008056FA">
        <w:rPr>
          <w:rFonts w:ascii="Times New Roman" w:hAnsi="Times New Roman" w:cs="Times New Roman"/>
          <w:sz w:val="24"/>
          <w:szCs w:val="24"/>
        </w:rPr>
        <w:t xml:space="preserve"> для оформления работы. Создание текста работы идёт по ходу реализации выстроенного плана деятельности.</w:t>
      </w:r>
      <w:r w:rsidR="002F56E9" w:rsidRPr="002F5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5EF" w:rsidRDefault="002F56E9" w:rsidP="008405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методике существует несколько подходов к обучению учащихся представлению результатов учебно-исследовательской работы: инструктаж, использование видеоматериалов и т.д. Пользуюсь же достаточно эффективно схемой работы по учебным текстам, в которых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отражены основные моменты, на которые должен обратить внимание школьник при подготовке текстового варианта работы, а также публичного выступления на конференциях. </w:t>
      </w:r>
    </w:p>
    <w:p w:rsidR="00902E96" w:rsidRDefault="002F56E9" w:rsidP="008405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подход позволяет помочь юному исследователю подготовить презентацию результатов своей исследовательской работы, но без чрезмерного вмешательства учителя, без нарушения принципа самостоятельности.</w:t>
      </w:r>
      <w:r w:rsidR="0084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6E9" w:rsidRDefault="002F56E9" w:rsidP="008405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различные типы учебных текстов для работы учащихся</w:t>
      </w:r>
      <w:r w:rsidR="00902E96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 xml:space="preserve">ыли выбраны инструментальные (придерживаясь классификации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Кулюткина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</w:t>
      </w:r>
      <w:r w:rsidRPr="002F5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[4,5]), составленные на основе принципов: самодостаточност</w:t>
      </w:r>
      <w:r w:rsidR="008405EF">
        <w:rPr>
          <w:rFonts w:ascii="Times New Roman" w:hAnsi="Times New Roman" w:cs="Times New Roman"/>
          <w:sz w:val="24"/>
          <w:szCs w:val="24"/>
        </w:rPr>
        <w:t xml:space="preserve">и, комфортности использования, логичности и </w:t>
      </w:r>
      <w:r w:rsidR="00902E96">
        <w:rPr>
          <w:rFonts w:ascii="Times New Roman" w:hAnsi="Times New Roman" w:cs="Times New Roman"/>
          <w:sz w:val="24"/>
          <w:szCs w:val="24"/>
        </w:rPr>
        <w:t>лаконичности изложения</w:t>
      </w:r>
      <w:r w:rsidR="008405EF">
        <w:rPr>
          <w:rFonts w:ascii="Times New Roman" w:hAnsi="Times New Roman" w:cs="Times New Roman"/>
          <w:sz w:val="24"/>
          <w:szCs w:val="24"/>
        </w:rPr>
        <w:t>, интенсивности подачи материалов, научности</w:t>
      </w:r>
      <w:r>
        <w:rPr>
          <w:rFonts w:ascii="Times New Roman" w:hAnsi="Times New Roman" w:cs="Times New Roman"/>
          <w:sz w:val="24"/>
          <w:szCs w:val="24"/>
        </w:rPr>
        <w:t xml:space="preserve"> и доступност</w:t>
      </w:r>
      <w:r w:rsidR="008405EF">
        <w:rPr>
          <w:rFonts w:ascii="Times New Roman" w:hAnsi="Times New Roman" w:cs="Times New Roman"/>
          <w:sz w:val="24"/>
          <w:szCs w:val="24"/>
        </w:rPr>
        <w:t>и.</w:t>
      </w:r>
    </w:p>
    <w:p w:rsidR="00FF40FA" w:rsidRDefault="00FF40FA" w:rsidP="00FF40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 предварительную инструкцию о предстоящей работе, схему и комплект текстов, ученик выполняет последовательно каждый шаг. После завершения каждого из этапов оформления исследовательской работы (готовность ученик определяет самостоятельно) представляются результаты на консультации с руководителем, в случае неточностей идёт доработка с повторным использованием учебного текста</w:t>
      </w:r>
      <w:r w:rsidR="00902E96">
        <w:rPr>
          <w:rFonts w:ascii="Times New Roman" w:hAnsi="Times New Roman" w:cs="Times New Roman"/>
          <w:sz w:val="24"/>
          <w:szCs w:val="24"/>
        </w:rPr>
        <w:t>.</w:t>
      </w:r>
    </w:p>
    <w:p w:rsidR="008056FA" w:rsidRDefault="00FF40FA" w:rsidP="008056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учебно-исследовательской деятельности важно четко обозначить этапы, последовательность которых может варьироваться в зависимости от прохождения процесса исследования, его условий, своеобразия объекта</w:t>
      </w:r>
      <w:r w:rsidR="00902E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степени осознанно</w:t>
      </w:r>
      <w:r w:rsidR="00902E96">
        <w:rPr>
          <w:rFonts w:ascii="Times New Roman" w:hAnsi="Times New Roman" w:cs="Times New Roman"/>
          <w:sz w:val="24"/>
          <w:szCs w:val="24"/>
        </w:rPr>
        <w:t>сти результатов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наличия определённых знаний и умений</w:t>
      </w:r>
      <w:r w:rsidR="00902E96">
        <w:rPr>
          <w:rFonts w:ascii="Times New Roman" w:hAnsi="Times New Roman" w:cs="Times New Roman"/>
          <w:sz w:val="24"/>
          <w:szCs w:val="24"/>
        </w:rPr>
        <w:t xml:space="preserve"> у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6FA" w:rsidRDefault="00FF40FA" w:rsidP="008056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исследовательской работы достаточно технологичный процесс, самым сложным моментом является создание условий, в которых у ребёнка возникает желание заняться </w:t>
      </w:r>
      <w:r w:rsidR="005768E3">
        <w:rPr>
          <w:rFonts w:ascii="Times New Roman" w:hAnsi="Times New Roman" w:cs="Times New Roman"/>
          <w:sz w:val="24"/>
          <w:szCs w:val="24"/>
        </w:rPr>
        <w:t>исследовательской деятельностью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68E3">
        <w:rPr>
          <w:rFonts w:ascii="Times New Roman" w:hAnsi="Times New Roman" w:cs="Times New Roman"/>
          <w:sz w:val="24"/>
          <w:szCs w:val="24"/>
        </w:rPr>
        <w:t xml:space="preserve"> Если же желание возникло, то </w:t>
      </w:r>
      <w:r w:rsidR="00464BD8">
        <w:rPr>
          <w:rFonts w:ascii="Times New Roman" w:hAnsi="Times New Roman" w:cs="Times New Roman"/>
          <w:sz w:val="24"/>
          <w:szCs w:val="24"/>
        </w:rPr>
        <w:t>ничто уже не помешае</w:t>
      </w:r>
      <w:r w:rsidR="005768E3">
        <w:rPr>
          <w:rFonts w:ascii="Times New Roman" w:hAnsi="Times New Roman" w:cs="Times New Roman"/>
          <w:sz w:val="24"/>
          <w:szCs w:val="24"/>
        </w:rPr>
        <w:t>т завершению начатого процесса.</w:t>
      </w:r>
    </w:p>
    <w:p w:rsidR="005768E3" w:rsidRDefault="005768E3" w:rsidP="008056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 каждый раз слушать защиты результатов работ, а выс</w:t>
      </w:r>
      <w:r w:rsidR="00902E96">
        <w:rPr>
          <w:rFonts w:ascii="Times New Roman" w:hAnsi="Times New Roman" w:cs="Times New Roman"/>
          <w:sz w:val="24"/>
          <w:szCs w:val="24"/>
        </w:rPr>
        <w:t>тупления на конференциях становя</w:t>
      </w:r>
      <w:r>
        <w:rPr>
          <w:rFonts w:ascii="Times New Roman" w:hAnsi="Times New Roman" w:cs="Times New Roman"/>
          <w:sz w:val="24"/>
          <w:szCs w:val="24"/>
        </w:rPr>
        <w:t>тся потребностью представить свой труд, получить оценку не только руководителя. Как правило</w:t>
      </w:r>
      <w:r w:rsidR="00902E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 самостоятельно определяют уровень конференций, так как преследуют разные цели: кто-то ограничивается мини-конференцией на кружковых занятиях, а кто-</w:t>
      </w:r>
      <w:r w:rsidR="00464BD8">
        <w:rPr>
          <w:rFonts w:ascii="Times New Roman" w:hAnsi="Times New Roman" w:cs="Times New Roman"/>
          <w:sz w:val="24"/>
          <w:szCs w:val="24"/>
        </w:rPr>
        <w:t>то чувствует силы пройти дальше (</w:t>
      </w:r>
      <w:r>
        <w:rPr>
          <w:rFonts w:ascii="Times New Roman" w:hAnsi="Times New Roman" w:cs="Times New Roman"/>
          <w:sz w:val="24"/>
          <w:szCs w:val="24"/>
        </w:rPr>
        <w:t>дорабатывают свои работы, иногда не один год</w:t>
      </w:r>
      <w:r w:rsidR="00464B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E79" w:rsidRDefault="00F76C5A" w:rsidP="00E52B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</w:t>
      </w:r>
      <w:r w:rsidR="00464BD8">
        <w:rPr>
          <w:rFonts w:ascii="Times New Roman" w:hAnsi="Times New Roman" w:cs="Times New Roman"/>
          <w:sz w:val="24"/>
          <w:szCs w:val="24"/>
        </w:rPr>
        <w:t>моей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были выполнены работы исследов</w:t>
      </w:r>
      <w:r w:rsidR="005768E3">
        <w:rPr>
          <w:rFonts w:ascii="Times New Roman" w:hAnsi="Times New Roman" w:cs="Times New Roman"/>
          <w:sz w:val="24"/>
          <w:szCs w:val="24"/>
        </w:rPr>
        <w:t xml:space="preserve">ательского </w:t>
      </w:r>
      <w:r>
        <w:rPr>
          <w:rFonts w:ascii="Times New Roman" w:hAnsi="Times New Roman" w:cs="Times New Roman"/>
          <w:sz w:val="24"/>
          <w:szCs w:val="24"/>
        </w:rPr>
        <w:t>и проектного характера по экологии, химии, геогр</w:t>
      </w:r>
      <w:r w:rsidR="00902E96">
        <w:rPr>
          <w:rFonts w:ascii="Times New Roman" w:hAnsi="Times New Roman" w:cs="Times New Roman"/>
          <w:sz w:val="24"/>
          <w:szCs w:val="24"/>
        </w:rPr>
        <w:t>афии, работы</w:t>
      </w:r>
      <w:r>
        <w:rPr>
          <w:rFonts w:ascii="Times New Roman" w:hAnsi="Times New Roman" w:cs="Times New Roman"/>
          <w:sz w:val="24"/>
          <w:szCs w:val="24"/>
        </w:rPr>
        <w:t xml:space="preserve"> по интегрированным областям с ребятами младшего, среднего и старшего школьного возраста. </w:t>
      </w:r>
      <w:r w:rsidR="00902E96">
        <w:rPr>
          <w:rFonts w:ascii="Times New Roman" w:hAnsi="Times New Roman" w:cs="Times New Roman"/>
          <w:sz w:val="24"/>
          <w:szCs w:val="24"/>
        </w:rPr>
        <w:t>Ребята н</w:t>
      </w:r>
      <w:r>
        <w:rPr>
          <w:rFonts w:ascii="Times New Roman" w:hAnsi="Times New Roman" w:cs="Times New Roman"/>
          <w:sz w:val="24"/>
          <w:szCs w:val="24"/>
        </w:rPr>
        <w:t>еоднократно становились лауреатами школьных</w:t>
      </w:r>
      <w:r w:rsidR="00576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городских </w:t>
      </w:r>
      <w:r w:rsidR="005768E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региональных конференций</w:t>
      </w:r>
      <w:r w:rsidR="005768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«Шаги в науку», «Поиск», «Почемучка», «КИПР», «Живая наука»</w:t>
      </w:r>
      <w:r w:rsidR="005768E3">
        <w:rPr>
          <w:rFonts w:ascii="Times New Roman" w:hAnsi="Times New Roman" w:cs="Times New Roman"/>
          <w:sz w:val="24"/>
          <w:szCs w:val="24"/>
        </w:rPr>
        <w:t>.</w:t>
      </w:r>
    </w:p>
    <w:p w:rsidR="00F76C5A" w:rsidRDefault="00F76C5A" w:rsidP="00E52B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каждому дано пройти путь исследователя</w:t>
      </w:r>
      <w:r w:rsidR="00576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проект на должном уровне, для этого необходим самоконтроль, упорство, стремление достичь цели</w:t>
      </w:r>
      <w:r w:rsidR="00576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преодолеть трудности познавательного процесса</w:t>
      </w:r>
      <w:r w:rsidR="00902E96">
        <w:rPr>
          <w:rFonts w:ascii="Times New Roman" w:hAnsi="Times New Roman" w:cs="Times New Roman"/>
          <w:sz w:val="24"/>
          <w:szCs w:val="24"/>
        </w:rPr>
        <w:t>.</w:t>
      </w:r>
    </w:p>
    <w:p w:rsidR="00F76C5A" w:rsidRDefault="00F76C5A" w:rsidP="00E52B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6C4" w:rsidRPr="005956C4" w:rsidRDefault="005956C4" w:rsidP="005956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6C4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956C4" w:rsidRDefault="005956C4" w:rsidP="00464BD8">
      <w:pPr>
        <w:pStyle w:val="a5"/>
        <w:numPr>
          <w:ilvl w:val="0"/>
          <w:numId w:val="3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64B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Закон РФ "Об образовании"</w:t>
      </w:r>
    </w:p>
    <w:p w:rsidR="00464BD8" w:rsidRPr="00464BD8" w:rsidRDefault="00464BD8" w:rsidP="00464BD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стандарт среднего (полного) общего образования.</w:t>
      </w:r>
    </w:p>
    <w:p w:rsidR="005956C4" w:rsidRPr="00464BD8" w:rsidRDefault="00506238" w:rsidP="00464BD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464BD8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Хуторской</w:t>
      </w:r>
      <w:proofErr w:type="gramEnd"/>
      <w:r w:rsidRPr="00464BD8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64BD8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А.В.</w:t>
      </w:r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 проектирования ключевых и предметных компетенций</w:t>
      </w:r>
      <w:r w:rsidR="0046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6" w:history="1">
        <w:r w:rsidR="00464BD8" w:rsidRPr="001072FC">
          <w:rPr>
            <w:rStyle w:val="a4"/>
            <w:rFonts w:ascii="Times New Roman" w:hAnsi="Times New Roman" w:cs="Times New Roman"/>
            <w:sz w:val="24"/>
            <w:szCs w:val="24"/>
          </w:rPr>
          <w:t>http://www.eidos.ru</w:t>
        </w:r>
      </w:hyperlink>
      <w:r w:rsidR="0046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1C0"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5E61C0"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="005E61C0"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/2005/1212.htm</w:t>
      </w:r>
    </w:p>
    <w:p w:rsidR="008405EF" w:rsidRPr="00464BD8" w:rsidRDefault="008405EF" w:rsidP="00464BD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Кулюткин</w:t>
      </w:r>
      <w:proofErr w:type="spellEnd"/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Ю.Н. Анализ функциональных стилей текста/ в кн. Проблеме школьного учебника. – М.: Просвещение, 1977.</w:t>
      </w:r>
    </w:p>
    <w:p w:rsidR="005956C4" w:rsidRPr="00464BD8" w:rsidRDefault="008405EF" w:rsidP="00464BD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Кулюткин</w:t>
      </w:r>
      <w:proofErr w:type="spellEnd"/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Ю.Н., </w:t>
      </w:r>
      <w:proofErr w:type="spellStart"/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Сухобская</w:t>
      </w:r>
      <w:proofErr w:type="spellEnd"/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Г.С. Исследование познавательной деятельности учащихся вечерней школы. Самоорганизация познавательной активности личности как основа готовности к самообразованию. – М.: Педагогика, 1977.</w:t>
      </w:r>
    </w:p>
    <w:sectPr w:rsidR="005956C4" w:rsidRPr="00464BD8" w:rsidSect="00E52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6027"/>
    <w:multiLevelType w:val="hybridMultilevel"/>
    <w:tmpl w:val="A4CCD6B6"/>
    <w:lvl w:ilvl="0" w:tplc="C2C49354">
      <w:start w:val="1"/>
      <w:numFmt w:val="decimal"/>
      <w:lvlText w:val="%1."/>
      <w:lvlJc w:val="left"/>
      <w:pPr>
        <w:ind w:left="1527" w:hanging="9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0B24C0"/>
    <w:multiLevelType w:val="hybridMultilevel"/>
    <w:tmpl w:val="30C8ED52"/>
    <w:lvl w:ilvl="0" w:tplc="04190001">
      <w:start w:val="1"/>
      <w:numFmt w:val="bullet"/>
      <w:lvlText w:val=""/>
      <w:lvlJc w:val="left"/>
      <w:pPr>
        <w:ind w:left="1527" w:hanging="9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C1331E"/>
    <w:multiLevelType w:val="hybridMultilevel"/>
    <w:tmpl w:val="A93E5484"/>
    <w:lvl w:ilvl="0" w:tplc="C2C49354">
      <w:start w:val="1"/>
      <w:numFmt w:val="decimal"/>
      <w:lvlText w:val="%1."/>
      <w:lvlJc w:val="left"/>
      <w:pPr>
        <w:ind w:left="2094" w:hanging="9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2B55"/>
    <w:rsid w:val="002B62A1"/>
    <w:rsid w:val="002F56E9"/>
    <w:rsid w:val="003C77F2"/>
    <w:rsid w:val="00464BD8"/>
    <w:rsid w:val="0048318D"/>
    <w:rsid w:val="00506238"/>
    <w:rsid w:val="00524368"/>
    <w:rsid w:val="005274FB"/>
    <w:rsid w:val="005768E3"/>
    <w:rsid w:val="005956C4"/>
    <w:rsid w:val="005E61C0"/>
    <w:rsid w:val="006A38E8"/>
    <w:rsid w:val="008056FA"/>
    <w:rsid w:val="008405EF"/>
    <w:rsid w:val="00902E96"/>
    <w:rsid w:val="00A11776"/>
    <w:rsid w:val="00AC6136"/>
    <w:rsid w:val="00C26C31"/>
    <w:rsid w:val="00C648C6"/>
    <w:rsid w:val="00D32A2C"/>
    <w:rsid w:val="00D34E79"/>
    <w:rsid w:val="00D72661"/>
    <w:rsid w:val="00E52B55"/>
    <w:rsid w:val="00EC0007"/>
    <w:rsid w:val="00ED11F8"/>
    <w:rsid w:val="00F074AF"/>
    <w:rsid w:val="00F11B3E"/>
    <w:rsid w:val="00F76C5A"/>
    <w:rsid w:val="00F909C1"/>
    <w:rsid w:val="00FB3904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36"/>
  </w:style>
  <w:style w:type="paragraph" w:styleId="1">
    <w:name w:val="heading 1"/>
    <w:basedOn w:val="a"/>
    <w:link w:val="10"/>
    <w:uiPriority w:val="9"/>
    <w:qFormat/>
    <w:rsid w:val="00595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B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2B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177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74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07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074A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F074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074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D72661"/>
  </w:style>
  <w:style w:type="character" w:customStyle="1" w:styleId="c10">
    <w:name w:val="c10"/>
    <w:basedOn w:val="a0"/>
    <w:rsid w:val="00D72661"/>
  </w:style>
  <w:style w:type="character" w:customStyle="1" w:styleId="10">
    <w:name w:val="Заголовок 1 Знак"/>
    <w:basedOn w:val="a0"/>
    <w:link w:val="1"/>
    <w:uiPriority w:val="9"/>
    <w:rsid w:val="00595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50623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062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id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BBE0F-047D-40EE-9987-392C5B95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Закон РФ "Об образовании"</vt:lpstr>
      <vt:lpstr>        Хуторской Андрей Викторович, докт. пед. наук, академик Международной педагогичес</vt:lpstr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Наталья Сергеевна</cp:lastModifiedBy>
  <cp:revision>8</cp:revision>
  <cp:lastPrinted>2013-03-04T18:12:00Z</cp:lastPrinted>
  <dcterms:created xsi:type="dcterms:W3CDTF">2013-03-03T13:29:00Z</dcterms:created>
  <dcterms:modified xsi:type="dcterms:W3CDTF">2013-10-06T12:56:00Z</dcterms:modified>
</cp:coreProperties>
</file>