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87" w:rsidRPr="008A5C87" w:rsidRDefault="008A5C87" w:rsidP="008A5C87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C87">
        <w:rPr>
          <w:rFonts w:ascii="Times New Roman" w:hAnsi="Times New Roman" w:cs="Times New Roman"/>
          <w:b/>
          <w:sz w:val="24"/>
          <w:szCs w:val="24"/>
        </w:rPr>
        <w:t>Проектно-исследовательская деятельность как основа развития личности обучающегося.</w:t>
      </w:r>
    </w:p>
    <w:p w:rsidR="00A0174D" w:rsidRPr="008A1075" w:rsidRDefault="002133E2" w:rsidP="00B8765E">
      <w:pPr>
        <w:ind w:left="1134"/>
        <w:rPr>
          <w:rFonts w:ascii="Times New Roman" w:hAnsi="Times New Roman" w:cs="Times New Roman"/>
          <w:sz w:val="24"/>
          <w:szCs w:val="24"/>
        </w:rPr>
      </w:pPr>
      <w:r w:rsidRPr="002133E2">
        <w:rPr>
          <w:rFonts w:ascii="Times New Roman" w:hAnsi="Times New Roman" w:cs="Times New Roman"/>
          <w:sz w:val="24"/>
          <w:szCs w:val="24"/>
        </w:rPr>
        <w:t>Осо</w:t>
      </w:r>
      <w:r>
        <w:rPr>
          <w:rFonts w:ascii="Times New Roman" w:hAnsi="Times New Roman" w:cs="Times New Roman"/>
          <w:sz w:val="24"/>
          <w:szCs w:val="24"/>
        </w:rPr>
        <w:t xml:space="preserve">бенность ФГОС нового поколения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стандарта указывают на реальные виды деятельности. Именно в этой связи особенно актуальной становится</w:t>
      </w:r>
      <w:r w:rsidR="008B6665" w:rsidRPr="002133E2">
        <w:rPr>
          <w:rFonts w:ascii="Times New Roman" w:hAnsi="Times New Roman" w:cs="Times New Roman"/>
          <w:sz w:val="24"/>
          <w:szCs w:val="24"/>
        </w:rPr>
        <w:t xml:space="preserve"> </w:t>
      </w:r>
      <w:r w:rsidR="008B66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проектная  и исследовательская работа</w:t>
      </w:r>
      <w:r w:rsidR="008B6665" w:rsidRPr="008A1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6665" w:rsidRPr="008A10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которую</w:t>
      </w:r>
      <w:r w:rsidR="008B6665" w:rsidRPr="008A1075">
        <w:rPr>
          <w:rFonts w:ascii="Times New Roman" w:hAnsi="Times New Roman" w:cs="Times New Roman"/>
          <w:sz w:val="24"/>
          <w:szCs w:val="24"/>
        </w:rPr>
        <w:t xml:space="preserve"> принято относить к инновационным педагогическим техн</w:t>
      </w:r>
      <w:r>
        <w:rPr>
          <w:rFonts w:ascii="Times New Roman" w:hAnsi="Times New Roman" w:cs="Times New Roman"/>
          <w:sz w:val="24"/>
          <w:szCs w:val="24"/>
        </w:rPr>
        <w:t>ологиям, фиксируя внимание на ее</w:t>
      </w:r>
      <w:r w:rsidR="008B6665" w:rsidRPr="008A1075">
        <w:rPr>
          <w:rFonts w:ascii="Times New Roman" w:hAnsi="Times New Roman" w:cs="Times New Roman"/>
          <w:sz w:val="24"/>
          <w:szCs w:val="24"/>
        </w:rPr>
        <w:t xml:space="preserve"> новизне, прогрессивной роли в образовании и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воспроизводить, тиражировать </w:t>
      </w:r>
      <w:r w:rsidR="008B6665" w:rsidRPr="008A1075">
        <w:rPr>
          <w:rFonts w:ascii="Times New Roman" w:hAnsi="Times New Roman" w:cs="Times New Roman"/>
          <w:sz w:val="24"/>
          <w:szCs w:val="24"/>
        </w:rPr>
        <w:t xml:space="preserve"> в педагогической практике. При ближайшем рассмотрении идея исследовательской работы не нова, а лишь обновлена.</w:t>
      </w:r>
    </w:p>
    <w:p w:rsidR="008B6665" w:rsidRPr="008A1075" w:rsidRDefault="008B6665" w:rsidP="00B8765E">
      <w:pPr>
        <w:ind w:left="1134"/>
        <w:rPr>
          <w:rFonts w:ascii="Times New Roman" w:hAnsi="Times New Roman" w:cs="Times New Roman"/>
          <w:sz w:val="24"/>
          <w:szCs w:val="24"/>
        </w:rPr>
      </w:pPr>
      <w:r w:rsidRPr="008A1075">
        <w:rPr>
          <w:rFonts w:ascii="Times New Roman" w:hAnsi="Times New Roman" w:cs="Times New Roman"/>
          <w:sz w:val="24"/>
          <w:szCs w:val="24"/>
        </w:rPr>
        <w:t xml:space="preserve">  В проектно-исследовательской работе есть огромный потенциал, т.к. эти виды работы формируют самостоятельность в добывании зн</w:t>
      </w:r>
      <w:r w:rsidR="002131FF" w:rsidRPr="008A1075">
        <w:rPr>
          <w:rFonts w:ascii="Times New Roman" w:hAnsi="Times New Roman" w:cs="Times New Roman"/>
          <w:sz w:val="24"/>
          <w:szCs w:val="24"/>
        </w:rPr>
        <w:t>аний и исследовательские навыки, способствуют усилению положительной мотивации в обучении, развивают личность ребёнка.</w:t>
      </w:r>
    </w:p>
    <w:p w:rsidR="002131FF" w:rsidRPr="008A1075" w:rsidRDefault="002131FF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Цель проектного обучения - создать условия, при которых обучающиеся:</w:t>
      </w:r>
    </w:p>
    <w:p w:rsidR="002131FF" w:rsidRPr="008A1075" w:rsidRDefault="002131FF" w:rsidP="00B8765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охотно приобретают недостающие знания из разных источников;</w:t>
      </w:r>
    </w:p>
    <w:p w:rsidR="002131FF" w:rsidRPr="008A1075" w:rsidRDefault="002131FF" w:rsidP="00B8765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пользоваться приобретенными знаниями для решения познавательных и практических задач;</w:t>
      </w:r>
    </w:p>
    <w:p w:rsidR="002131FF" w:rsidRPr="008A1075" w:rsidRDefault="002131FF" w:rsidP="00B8765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приобретают коммуникативные умения, работая в различных группах;</w:t>
      </w:r>
    </w:p>
    <w:p w:rsidR="002131FF" w:rsidRPr="008A1075" w:rsidRDefault="002131FF" w:rsidP="00B8765E">
      <w:pPr>
        <w:numPr>
          <w:ilvl w:val="0"/>
          <w:numId w:val="1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исследовательские умения.</w:t>
      </w:r>
    </w:p>
    <w:p w:rsidR="002131FF" w:rsidRPr="008A1075" w:rsidRDefault="008A1075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 </w:t>
      </w:r>
      <w:proofErr w:type="spellStart"/>
      <w:r w:rsidR="002131FF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2131FF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принципиально важен для организации  проектной и исследовательской деятельности.</w:t>
      </w:r>
    </w:p>
    <w:p w:rsidR="002131FF" w:rsidRPr="008A1075" w:rsidRDefault="002131FF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1FF" w:rsidRPr="008A1075" w:rsidRDefault="002131FF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Необходимым этапом работы над проектом является объективная оценка конечных и промежуточных результатов своих действий.</w:t>
      </w:r>
    </w:p>
    <w:p w:rsidR="002131FF" w:rsidRPr="008A1075" w:rsidRDefault="002131FF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отличие проектной от </w:t>
      </w:r>
      <w:proofErr w:type="spellStart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gramStart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работы заключается в ориентации на заранее известный</w:t>
      </w:r>
      <w:r w:rsidR="0008318E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спланированный, практический результат.</w:t>
      </w:r>
    </w:p>
    <w:p w:rsidR="0008318E" w:rsidRPr="008A1075" w:rsidRDefault="0008318E" w:rsidP="00B8765E">
      <w:pPr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принципиально отличается от исследования </w:t>
      </w:r>
      <w:proofErr w:type="spellStart"/>
      <w:r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запрограммированностью</w:t>
      </w:r>
      <w:proofErr w:type="spellEnd"/>
      <w:r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нацеленностью на создание заранее известного продукта, имеющего значимость.</w:t>
      </w:r>
    </w:p>
    <w:p w:rsidR="0008318E" w:rsidRPr="008A1075" w:rsidRDefault="0008318E" w:rsidP="00B8765E">
      <w:pPr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Классификации проектов: </w:t>
      </w:r>
    </w:p>
    <w:p w:rsidR="0008318E" w:rsidRPr="008A1075" w:rsidRDefault="0008318E" w:rsidP="00B8765E">
      <w:pPr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длительности (краткосрочные и долгосрочные);</w:t>
      </w:r>
    </w:p>
    <w:p w:rsidR="0008318E" w:rsidRPr="008A1075" w:rsidRDefault="0008318E" w:rsidP="00B8765E">
      <w:pPr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количеству участников (</w:t>
      </w:r>
      <w:proofErr w:type="gramStart"/>
      <w:r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</w:t>
      </w:r>
      <w:proofErr w:type="gramEnd"/>
      <w:r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групповые, коллективные);</w:t>
      </w:r>
    </w:p>
    <w:p w:rsidR="0008318E" w:rsidRDefault="0008318E" w:rsidP="00B8765E">
      <w:pPr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-типу ведущей деятельности </w:t>
      </w:r>
      <w:proofErr w:type="gramStart"/>
      <w:r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творческие, прикладные, ознакомительные, исследовательские).</w:t>
      </w:r>
    </w:p>
    <w:p w:rsidR="009E515A" w:rsidRPr="009E515A" w:rsidRDefault="009E515A" w:rsidP="009E515A">
      <w:pPr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08318E" w:rsidP="009E515A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9E515A" w:rsidRDefault="0008318E" w:rsidP="009E515A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Исследовательские проекты отличаются тем, что результат невозможно точно </w:t>
      </w:r>
      <w:proofErr w:type="spellStart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спланировать</w:t>
      </w:r>
      <w:proofErr w:type="gramStart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</w:t>
      </w:r>
      <w:proofErr w:type="spellEnd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или исследовательской д</w:t>
      </w:r>
      <w:r w:rsidR="002070DC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зависит от возраста, интересов, уровня развития</w:t>
      </w:r>
      <w:r w:rsidR="00B8765E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70DC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формирует мотивацию учеников, проводит консультации по выбору тем проекта, по содержанию проекта, оказывает помощь в подборе материала, отслеживает деятельность каждого участника проекта, координирует действия всех участников, выступает в качестве эксперта на защите проекта, делает анализ проделанной работы, оценивает каждого участника проекта. Как мы видим,  наша роль в проектной технологии очень велика, именно от нас зависят и процесс, и результаты, поэтому мы должны:</w:t>
      </w:r>
    </w:p>
    <w:p w:rsidR="002070DC" w:rsidRPr="008A1075" w:rsidRDefault="002070DC" w:rsidP="009E515A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мотивацию, образовательную среду;  </w:t>
      </w:r>
    </w:p>
    <w:p w:rsidR="002070DC" w:rsidRPr="008A1075" w:rsidRDefault="002070DC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определить, чему должны научиться обучающиеся в результате работы;</w:t>
      </w:r>
    </w:p>
    <w:p w:rsidR="002070DC" w:rsidRPr="008A1075" w:rsidRDefault="002070DC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использовать простые примеры для объяснения сложных явлений;</w:t>
      </w:r>
    </w:p>
    <w:p w:rsidR="002070DC" w:rsidRPr="008A1075" w:rsidRDefault="002070DC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возможные способы презентации ситуаций для осмысления проблемы исследования;</w:t>
      </w:r>
    </w:p>
    <w:p w:rsidR="002070DC" w:rsidRPr="008A1075" w:rsidRDefault="002070DC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консультировать;</w:t>
      </w:r>
    </w:p>
    <w:p w:rsidR="002070DC" w:rsidRPr="008A1075" w:rsidRDefault="002070DC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критерии объективной оценки;</w:t>
      </w:r>
    </w:p>
    <w:p w:rsidR="002070DC" w:rsidRPr="008A1075" w:rsidRDefault="002070DC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организовывать и проводить дискуссии, не навязывая свою точку зрения, не подавляя учеников своим авторитетом.</w:t>
      </w:r>
    </w:p>
    <w:p w:rsidR="002070DC" w:rsidRPr="008A1075" w:rsidRDefault="002070DC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в работе над проектом учитель:</w:t>
      </w:r>
    </w:p>
    <w:p w:rsidR="002070DC" w:rsidRPr="008A1075" w:rsidRDefault="002070DC" w:rsidP="00B8765E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</w:t>
      </w:r>
      <w:proofErr w:type="gramStart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поиске нужных источников информации;</w:t>
      </w:r>
    </w:p>
    <w:p w:rsidR="002070DC" w:rsidRPr="008A1075" w:rsidRDefault="002070DC" w:rsidP="00B8765E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является одним из источников;</w:t>
      </w:r>
    </w:p>
    <w:p w:rsidR="002070DC" w:rsidRPr="008A1075" w:rsidRDefault="002070DC" w:rsidP="00B8765E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весь процесс;</w:t>
      </w:r>
    </w:p>
    <w:p w:rsidR="002070DC" w:rsidRPr="008A1075" w:rsidRDefault="002070DC" w:rsidP="00B8765E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поощряет учеников;</w:t>
      </w:r>
    </w:p>
    <w:p w:rsidR="002070DC" w:rsidRPr="008A1075" w:rsidRDefault="002070DC" w:rsidP="00B8765E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 непрерывную обратную связь для успешной работы </w:t>
      </w:r>
      <w:proofErr w:type="gramStart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проектом.</w:t>
      </w:r>
    </w:p>
    <w:p w:rsidR="002070DC" w:rsidRPr="008A1075" w:rsidRDefault="00B8765E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2070DC" w:rsidRPr="008A1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Организуя проектную деятельность,  учитываю  следующее:</w:t>
      </w:r>
    </w:p>
    <w:p w:rsidR="002070DC" w:rsidRPr="008A1075" w:rsidRDefault="002070DC" w:rsidP="00B8765E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– это цельная работа, её нельзя не закончить,  остановиться посередине, так как оценивается конечный продукт, представляющий собой  объективно новое знание и опыт.</w:t>
      </w:r>
    </w:p>
    <w:p w:rsidR="002070DC" w:rsidRPr="008A1075" w:rsidRDefault="002070DC" w:rsidP="00B8765E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– это сложная работа,  состоящая из  принципиально разных видов деятельности: составление план</w:t>
      </w:r>
      <w:r w:rsidR="00B8765E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с информацией, работа с людьми, анализ полученных материалов, составление рекомендаций, - все подвиды деятельности объединены цельностью.</w:t>
      </w:r>
    </w:p>
    <w:p w:rsidR="002070DC" w:rsidRPr="008A1075" w:rsidRDefault="002070DC" w:rsidP="00B8765E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моментом является присутствие реальной практической деятельности (а не просто её моделирование) – практика в данном случае является </w:t>
      </w:r>
      <w:proofErr w:type="spellStart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системообразующим</w:t>
      </w:r>
      <w:proofErr w:type="spellEnd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компонентом, непосредственно связанным с формированием мировоззрения ученика.</w:t>
      </w:r>
    </w:p>
    <w:p w:rsidR="002070DC" w:rsidRPr="008A1075" w:rsidRDefault="002070DC" w:rsidP="00B8765E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проекта предполагает работу с первичной информацией (не существующей до начала работы), которая учит делать умозаключения.</w:t>
      </w:r>
    </w:p>
    <w:p w:rsidR="009E515A" w:rsidRDefault="002070DC" w:rsidP="009E515A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основана на активном использовании элементов игры. Игровой компонент помогает усилить мотивацию, увеличить количество обрабатываемой информации.</w:t>
      </w:r>
      <w:r w:rsidR="00B8765E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 5 класса планирую поэтапное введение разновидности учеб</w:t>
      </w:r>
      <w:r w:rsidR="00B8765E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 w:rsidR="009E515A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</w:t>
      </w:r>
      <w:proofErr w:type="gramStart"/>
      <w:r w:rsidR="009E515A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9E515A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проектирование, при этом целенаправленное формирование</w:t>
      </w:r>
      <w:r w:rsidR="009E515A" w:rsidRPr="009E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15A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начинаю</w:t>
      </w:r>
      <w:r w:rsidR="009E515A" w:rsidRPr="009E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15A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9E515A"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практико</w:t>
      </w:r>
      <w:proofErr w:type="spellEnd"/>
      <w:r w:rsidR="009E515A"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</w:p>
    <w:p w:rsidR="009E515A" w:rsidRDefault="009E515A" w:rsidP="009E515A">
      <w:pPr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0DC" w:rsidRPr="008A1075" w:rsidRDefault="002070DC" w:rsidP="009E515A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ориентированных мини-проектов. В результате </w:t>
      </w:r>
      <w:proofErr w:type="gramStart"/>
      <w:r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  <w:proofErr w:type="gramEnd"/>
      <w:r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создают конечный продукт в виде справочного материала: памяток, карманных словариков для обучающихся</w:t>
      </w:r>
      <w:r w:rsidR="00213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A1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схем, таблиц, рисунков и т.д. («Как помочь ученику, не знающему склонение, спряжение, второстепенные члены предложения и др.»)</w:t>
      </w:r>
    </w:p>
    <w:p w:rsidR="00D84A90" w:rsidRPr="008A1075" w:rsidRDefault="00B8765E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4A90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 кадетского корпуса  приходят учиться дети из школ  р</w:t>
      </w:r>
      <w:r w:rsidR="002133E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азных регионов России, изучавшие</w:t>
      </w:r>
      <w:r w:rsidR="00D84A90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в начальной школе по разным программам, с разным уровнем по</w:t>
      </w:r>
      <w:r w:rsidR="00EC5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дготовки. Главная задача педагога</w:t>
      </w:r>
      <w:r w:rsidR="00D84A90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ситуации – поверить в каждого кадета, дать ему возможность творчески работать и чувствовать себя уверенно, даже если он внесёт малую лепту в создание проекта. На своих уроках я использую исследовательский метод</w:t>
      </w:r>
      <w:r w:rsidR="007722EE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частей речи.</w:t>
      </w:r>
    </w:p>
    <w:p w:rsidR="002070DC" w:rsidRPr="008A1075" w:rsidRDefault="007722EE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Например, в</w:t>
      </w:r>
      <w:r w:rsidR="002070DC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EC5226">
        <w:rPr>
          <w:rFonts w:ascii="Times New Roman" w:eastAsia="Times New Roman" w:hAnsi="Times New Roman" w:cs="Times New Roman"/>
          <w:sz w:val="24"/>
          <w:szCs w:val="24"/>
          <w:lang w:eastAsia="ru-RU"/>
        </w:rPr>
        <w:t>-6 классах</w:t>
      </w:r>
      <w:r w:rsidR="002070DC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со</w:t>
      </w: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ставляют путеводитель по стране </w:t>
      </w:r>
      <w:r w:rsidR="002070DC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«Глагол»</w:t>
      </w:r>
      <w:r w:rsidR="00FC3241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0DC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(проведён урок «</w:t>
      </w:r>
      <w:r w:rsidR="00B55A71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по стране «Глагол»</w:t>
      </w:r>
      <w:r w:rsidR="00D84A90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55A71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каждую тему данного раздела</w:t>
      </w:r>
      <w:r w:rsidR="00B8765E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кадеты выполняют работу: изображают глагол в рисунках, пишут четверостишия, создают кроссворды, ребусы, сказки, коллажи. Часто дети сами делятся на группы по интересам. Каждый идёт своим исследовательским путём, выполняя пошаговое движение. В конце изучения темы набирается большой материал, и продуктом является либо презентация, либо журнал, который, как мозаика, складывается из детских работ.</w:t>
      </w:r>
    </w:p>
    <w:p w:rsidR="00B55A71" w:rsidRPr="008A1075" w:rsidRDefault="00B55A71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 классе после изучения темы «Лексика» создаётся карта заочного путешествия в слово </w:t>
      </w:r>
      <w:r w:rsidR="001F190C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(путеводитель)</w:t>
      </w:r>
    </w:p>
    <w:p w:rsidR="00321721" w:rsidRDefault="001F190C" w:rsidP="0032172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5A71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значению: однозначные и многозначные (прямое и переносное значения); синонимы, антонимы, омонимы;</w:t>
      </w:r>
      <w:r w:rsidR="0032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A71" w:rsidRPr="008A1075" w:rsidRDefault="00321721" w:rsidP="0032172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употреблению (общеупотребительные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необщеупотребительные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F190C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1F190C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иалекты,профессионализмы</w:t>
      </w:r>
      <w:proofErr w:type="spellEnd"/>
      <w:r w:rsidR="001F190C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190C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устаревшие,неологизмы</w:t>
      </w:r>
      <w:proofErr w:type="spellEnd"/>
      <w:r w:rsidR="001F190C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F190C" w:rsidRPr="008A1075" w:rsidRDefault="001F190C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происхождению: заимствованные и исконно-русские.</w:t>
      </w:r>
      <w:r w:rsidR="007722EE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Кадеты делают презентации, </w:t>
      </w:r>
      <w:r w:rsidR="00552165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собирают </w:t>
      </w:r>
      <w:proofErr w:type="spellStart"/>
      <w:r w:rsidR="00552165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="00552165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90C" w:rsidRPr="008A1075" w:rsidRDefault="00D92FC6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90C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классе</w:t>
      </w:r>
      <w:r w:rsidR="00552165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90C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работа «Слово о языке» (разм</w:t>
      </w:r>
      <w:r w:rsidR="00552165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ышление о </w:t>
      </w:r>
      <w:proofErr w:type="gramStart"/>
      <w:r w:rsidR="00552165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высказывании</w:t>
      </w:r>
      <w:proofErr w:type="gramEnd"/>
      <w:r w:rsidR="00552165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языке). Продуктом явился отзыв на сочинение своего товарища.</w:t>
      </w:r>
    </w:p>
    <w:p w:rsidR="00552165" w:rsidRDefault="00D92FC6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</w:t>
      </w:r>
      <w:proofErr w:type="gramStart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52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«Как помочь товарищу быстро понять типы  словосочетаний»</w:t>
      </w:r>
      <w:r w:rsidR="00552165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.Продукт – памятка «Разбор словосочетания (на примерах текстов ГИА)». </w:t>
      </w:r>
    </w:p>
    <w:p w:rsidR="00EC5226" w:rsidRPr="008A1075" w:rsidRDefault="00EC5226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В11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информации и создание «Банка» аргументов из художественной и публицистической литературы для написания сочинения по русскому языку в формате ЕГЭ.</w:t>
      </w:r>
    </w:p>
    <w:p w:rsidR="00552165" w:rsidRDefault="00552165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 у кадет есть </w:t>
      </w:r>
      <w:proofErr w:type="spellStart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там собраны все творческие  работы, и ребята очень бережно к ним относятся, потому что это их личные маленькие достижения, из которых</w:t>
      </w:r>
      <w:r w:rsidR="00EC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proofErr w:type="spellStart"/>
      <w:r w:rsidR="00EC5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EC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складываются </w:t>
      </w: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работы.</w:t>
      </w:r>
    </w:p>
    <w:p w:rsidR="009E515A" w:rsidRDefault="009E515A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Pr="009E515A" w:rsidRDefault="009E515A" w:rsidP="009E515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BAE" w:rsidRDefault="00062BAE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BAE" w:rsidRPr="008A1075" w:rsidRDefault="00062BAE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B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45280" cy="3108960"/>
            <wp:effectExtent l="19050" t="0" r="7620" b="0"/>
            <wp:docPr id="3" name="Рисунок 1" descr="I:\корпус\IMG_8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корпус\IMG_8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A51" w:rsidRDefault="00552165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выступает в роли координато</w:t>
      </w:r>
      <w:r w:rsidR="00AB4A51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не навязывая своего мнения. Для меня, как и для кадет, это очередная ступенька в развитии наших отношений, потому что сначала мы выполняли просто творческие работы, а потом возникла необходимость создать продукт, в котором будет видно участие каждого, это способ погружения в тему. При это</w:t>
      </w:r>
      <w:r w:rsidR="00321721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учатся не только дети, но и педагог.</w:t>
      </w:r>
      <w:r w:rsidR="00AB4A51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BAE" w:rsidRDefault="00B921E5" w:rsidP="00062BA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литературы в старших классах, изучая поэзию «Серебряного века», кадеты составляют сборники полюбившихся стихотворений, представляют свое «Слово о поэте» (устное выступление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презентация). Такая работа в текущем учебном году завершилась большим проекто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литературно-музыкальной гостиной, посвященной 120-летию со дня рождения великой русской поэтессы М.И.Цветаевой.</w:t>
      </w:r>
    </w:p>
    <w:p w:rsidR="00321721" w:rsidRDefault="00321721" w:rsidP="0032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FC6" w:rsidRDefault="00AB4A51" w:rsidP="00062BA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0C0BE6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 ребята приходят</w:t>
      </w: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внеурочное время</w:t>
      </w:r>
      <w:r w:rsidR="00840BB9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индивидуальные консультации</w:t>
      </w:r>
      <w:r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у них появляется потребность</w:t>
      </w:r>
      <w:r w:rsidR="00552165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BE6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посоветоваться, спросить о чём </w:t>
      </w:r>
      <w:proofErr w:type="gramStart"/>
      <w:r w:rsidR="000C0BE6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="000C0BE6" w:rsidRPr="008A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ибо, просто поговорить о взаимоотношениях, о дружбе. </w:t>
      </w:r>
    </w:p>
    <w:p w:rsidR="001E5AE8" w:rsidRDefault="001E5AE8" w:rsidP="00062BA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AE8" w:rsidRPr="00062BAE" w:rsidRDefault="001E5AE8" w:rsidP="00062BA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A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3810</wp:posOffset>
            </wp:positionV>
            <wp:extent cx="1828800" cy="2486025"/>
            <wp:effectExtent l="19050" t="0" r="0" b="0"/>
            <wp:wrapTight wrapText="bothSides">
              <wp:wrapPolygon edited="0">
                <wp:start x="-225" y="0"/>
                <wp:lineTo x="-225" y="21517"/>
                <wp:lineTo x="21600" y="21517"/>
                <wp:lineTo x="21600" y="0"/>
                <wp:lineTo x="-225" y="0"/>
              </wp:wrapPolygon>
            </wp:wrapTight>
            <wp:docPr id="8" name="Рисунок 3" descr="H:\Документы. Рабочие программы\Лагерь\IMG_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окументы. Рабочие программы\Лагерь\IMG_04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CCC" w:rsidRDefault="000C0BE6" w:rsidP="0032172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Pr="0006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работы в кадетском корпусе является </w:t>
      </w:r>
      <w:r w:rsidRPr="00062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06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(летняя школа), где ребята</w:t>
      </w:r>
      <w:r w:rsidR="0006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«обучение с увлечением»: пополняют свой словарный запас, читают, выпускают боевые листки и стенгазеты, </w:t>
      </w:r>
      <w:r w:rsidRPr="0006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разыгрывают сценки, вспоминая изученное на уроках, например, «Язык как средство общения»</w:t>
      </w:r>
      <w:r w:rsidR="008A5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проводят викторины </w:t>
      </w:r>
      <w:r w:rsidR="0006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гостях у Пушкина».</w:t>
      </w:r>
    </w:p>
    <w:p w:rsidR="00E614AE" w:rsidRDefault="00E614AE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CCC" w:rsidRDefault="00945CCC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90C" w:rsidRDefault="001F190C" w:rsidP="00B8765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</w:t>
      </w:r>
    </w:p>
    <w:p w:rsidR="00E614AE" w:rsidRDefault="00E614AE" w:rsidP="00E61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15A" w:rsidRDefault="009E515A" w:rsidP="00E61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15A" w:rsidRDefault="009E515A" w:rsidP="00E61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15A" w:rsidRPr="009E515A" w:rsidRDefault="009E515A" w:rsidP="009E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0DC" w:rsidRDefault="002070DC" w:rsidP="00B8765E">
      <w:pPr>
        <w:ind w:left="1134"/>
        <w:rPr>
          <w:rFonts w:ascii="Times New Roman" w:eastAsia="Times New Roman" w:hAnsi="Times New Roman" w:cs="Times New Roman"/>
          <w:sz w:val="28"/>
          <w:lang w:eastAsia="ru-RU"/>
        </w:rPr>
      </w:pPr>
    </w:p>
    <w:p w:rsidR="000F3954" w:rsidRDefault="002070DC" w:rsidP="000F3954">
      <w:pPr>
        <w:ind w:left="113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 </w:t>
      </w:r>
      <w:r w:rsidR="001D5554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42802" cy="4644000"/>
            <wp:effectExtent l="19050" t="0" r="5248" b="0"/>
            <wp:docPr id="10" name="Рисунок 5" descr="H:\Документы. Рабочие программы\Лагерь\IMG_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Документы. Рабочие программы\Лагерь\IMG_0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802" cy="46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15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E7C42" w:rsidRPr="000F3954" w:rsidRDefault="00757EE0" w:rsidP="000F3954">
      <w:pPr>
        <w:ind w:left="1134"/>
        <w:rPr>
          <w:rFonts w:ascii="Times New Roman" w:eastAsia="Times New Roman" w:hAnsi="Times New Roman" w:cs="Times New Roman"/>
          <w:sz w:val="28"/>
          <w:lang w:eastAsia="ru-RU"/>
        </w:rPr>
      </w:pPr>
      <w:r w:rsidRPr="00757E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подрастающее поколение? Какую сумму знаний в них вложить, что</w:t>
      </w:r>
      <w:r w:rsidR="0032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им хватило на всю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жизнь? Трудно ответить на эти вопросы. Единственное, чем мы здесь и сейчас можем помочь нашим детя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научить их самостоятельно добывать необходимые знания, оценивать ситуацию, выявлять проблемы и находить пути их решения.</w:t>
      </w:r>
      <w:r w:rsidR="0032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уже немало…</w:t>
      </w: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54" w:rsidRDefault="000F3954" w:rsidP="000F3954">
      <w:pPr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Default="009E515A" w:rsidP="00B8765E">
      <w:pPr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5A" w:rsidRPr="00757EE0" w:rsidRDefault="009E515A" w:rsidP="009E515A">
      <w:pPr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8E" w:rsidRPr="0008318E" w:rsidRDefault="0008318E" w:rsidP="00B8765E">
      <w:pPr>
        <w:ind w:left="1134"/>
        <w:rPr>
          <w:rFonts w:ascii="Times New Roman" w:eastAsia="Times New Roman" w:hAnsi="Times New Roman" w:cs="Times New Roman"/>
          <w:sz w:val="28"/>
          <w:lang w:eastAsia="ru-RU"/>
        </w:rPr>
      </w:pPr>
    </w:p>
    <w:p w:rsidR="0008318E" w:rsidRPr="0008318E" w:rsidRDefault="0008318E" w:rsidP="00B8765E">
      <w:pPr>
        <w:ind w:left="113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131FF" w:rsidRPr="008B6665" w:rsidRDefault="002131FF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2131FF" w:rsidRDefault="002131FF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64AE" w:rsidRPr="008B6665" w:rsidRDefault="001764AE" w:rsidP="00B8765E">
      <w:pPr>
        <w:ind w:left="1134"/>
        <w:rPr>
          <w:rFonts w:ascii="Times New Roman" w:hAnsi="Times New Roman" w:cs="Times New Roman"/>
          <w:sz w:val="28"/>
          <w:szCs w:val="28"/>
        </w:rPr>
      </w:pPr>
    </w:p>
    <w:sectPr w:rsidR="001764AE" w:rsidRPr="008B6665" w:rsidSect="00A0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BA5"/>
    <w:multiLevelType w:val="multilevel"/>
    <w:tmpl w:val="1CB6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73B69"/>
    <w:multiLevelType w:val="multilevel"/>
    <w:tmpl w:val="C26C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170B76"/>
    <w:multiLevelType w:val="multilevel"/>
    <w:tmpl w:val="9EBC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82FEE"/>
    <w:multiLevelType w:val="multilevel"/>
    <w:tmpl w:val="18B2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65"/>
    <w:rsid w:val="00062BAE"/>
    <w:rsid w:val="0008318E"/>
    <w:rsid w:val="000C0BE6"/>
    <w:rsid w:val="000D67A7"/>
    <w:rsid w:val="000F3954"/>
    <w:rsid w:val="001764AE"/>
    <w:rsid w:val="001C068E"/>
    <w:rsid w:val="001D5554"/>
    <w:rsid w:val="001E5AE8"/>
    <w:rsid w:val="001F190C"/>
    <w:rsid w:val="001F66D8"/>
    <w:rsid w:val="002070DC"/>
    <w:rsid w:val="002131FF"/>
    <w:rsid w:val="002133E2"/>
    <w:rsid w:val="00234ED8"/>
    <w:rsid w:val="00321721"/>
    <w:rsid w:val="003679FC"/>
    <w:rsid w:val="003E7C42"/>
    <w:rsid w:val="00505FA5"/>
    <w:rsid w:val="00552165"/>
    <w:rsid w:val="006206BA"/>
    <w:rsid w:val="00757EE0"/>
    <w:rsid w:val="007722EE"/>
    <w:rsid w:val="00783467"/>
    <w:rsid w:val="00825019"/>
    <w:rsid w:val="00840BB9"/>
    <w:rsid w:val="008A1075"/>
    <w:rsid w:val="008A5C87"/>
    <w:rsid w:val="008B6665"/>
    <w:rsid w:val="00945CCC"/>
    <w:rsid w:val="009E515A"/>
    <w:rsid w:val="00A0174D"/>
    <w:rsid w:val="00A37DEC"/>
    <w:rsid w:val="00A927D5"/>
    <w:rsid w:val="00AB4A51"/>
    <w:rsid w:val="00AB654D"/>
    <w:rsid w:val="00B4595D"/>
    <w:rsid w:val="00B55A71"/>
    <w:rsid w:val="00B8765E"/>
    <w:rsid w:val="00B921E5"/>
    <w:rsid w:val="00CD2841"/>
    <w:rsid w:val="00D84A90"/>
    <w:rsid w:val="00D92FC6"/>
    <w:rsid w:val="00E614AE"/>
    <w:rsid w:val="00EC5226"/>
    <w:rsid w:val="00F907F1"/>
    <w:rsid w:val="00FC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3211E-E69C-4A8C-B43D-0411D162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Максим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RWT</cp:lastModifiedBy>
  <cp:revision>2</cp:revision>
  <cp:lastPrinted>2012-12-18T16:53:00Z</cp:lastPrinted>
  <dcterms:created xsi:type="dcterms:W3CDTF">2012-12-18T17:11:00Z</dcterms:created>
  <dcterms:modified xsi:type="dcterms:W3CDTF">2012-12-18T17:11:00Z</dcterms:modified>
</cp:coreProperties>
</file>