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ECE" w:rsidRPr="00AB10B3" w:rsidRDefault="001C5ECE" w:rsidP="001C5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B10B3">
        <w:rPr>
          <w:rFonts w:ascii="Times New Roman" w:hAnsi="Times New Roman" w:cs="Times New Roman"/>
          <w:b/>
          <w:sz w:val="32"/>
          <w:szCs w:val="32"/>
        </w:rPr>
        <w:t xml:space="preserve">Уровень </w:t>
      </w:r>
      <w:proofErr w:type="spellStart"/>
      <w:r w:rsidRPr="00AB10B3">
        <w:rPr>
          <w:rFonts w:ascii="Times New Roman" w:hAnsi="Times New Roman" w:cs="Times New Roman"/>
          <w:b/>
          <w:sz w:val="32"/>
          <w:szCs w:val="32"/>
        </w:rPr>
        <w:t>обученности</w:t>
      </w:r>
      <w:proofErr w:type="spellEnd"/>
      <w:r w:rsidRPr="00AB10B3">
        <w:rPr>
          <w:rFonts w:ascii="Times New Roman" w:hAnsi="Times New Roman" w:cs="Times New Roman"/>
          <w:b/>
          <w:sz w:val="32"/>
          <w:szCs w:val="32"/>
        </w:rPr>
        <w:t xml:space="preserve"> учащихся 2 класса по математике. </w:t>
      </w:r>
    </w:p>
    <w:p w:rsidR="001C5ECE" w:rsidRPr="00AB10B3" w:rsidRDefault="001C5ECE" w:rsidP="001C5ECE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B10B3">
        <w:rPr>
          <w:rFonts w:ascii="Times New Roman" w:hAnsi="Times New Roman" w:cs="Times New Roman"/>
          <w:b/>
          <w:sz w:val="32"/>
          <w:szCs w:val="32"/>
        </w:rPr>
        <w:t xml:space="preserve">(2012-2013 </w:t>
      </w:r>
      <w:proofErr w:type="spellStart"/>
      <w:r w:rsidRPr="00AB10B3">
        <w:rPr>
          <w:rFonts w:ascii="Times New Roman" w:hAnsi="Times New Roman" w:cs="Times New Roman"/>
          <w:b/>
          <w:sz w:val="32"/>
          <w:szCs w:val="32"/>
        </w:rPr>
        <w:t>уч</w:t>
      </w:r>
      <w:proofErr w:type="spellEnd"/>
      <w:r w:rsidRPr="00AB10B3">
        <w:rPr>
          <w:rFonts w:ascii="Times New Roman" w:hAnsi="Times New Roman" w:cs="Times New Roman"/>
          <w:b/>
          <w:sz w:val="32"/>
          <w:szCs w:val="32"/>
        </w:rPr>
        <w:t>. г.)</w:t>
      </w:r>
    </w:p>
    <w:p w:rsidR="001C5ECE" w:rsidRDefault="001C5ECE" w:rsidP="001C5E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6237"/>
        <w:gridCol w:w="851"/>
        <w:gridCol w:w="850"/>
        <w:gridCol w:w="816"/>
      </w:tblGrid>
      <w:tr w:rsidR="001C5ECE" w:rsidTr="002D6A91">
        <w:tc>
          <w:tcPr>
            <w:tcW w:w="817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C5ECE" w:rsidRPr="0043741B" w:rsidRDefault="001C5ECE" w:rsidP="002D6A9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3741B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Программные требования.</w:t>
            </w:r>
          </w:p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3741B">
              <w:rPr>
                <w:rFonts w:ascii="Times New Roman" w:hAnsi="Times New Roman" w:cs="Times New Roman"/>
                <w:b/>
                <w:sz w:val="32"/>
                <w:szCs w:val="32"/>
              </w:rPr>
              <w:t>Критерии.</w:t>
            </w:r>
          </w:p>
        </w:tc>
        <w:tc>
          <w:tcPr>
            <w:tcW w:w="851" w:type="dxa"/>
          </w:tcPr>
          <w:p w:rsidR="001C5ECE" w:rsidRDefault="001C5ECE" w:rsidP="002D6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  <w:tc>
          <w:tcPr>
            <w:tcW w:w="850" w:type="dxa"/>
          </w:tcPr>
          <w:p w:rsidR="001C5ECE" w:rsidRDefault="001C5ECE" w:rsidP="002D6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</w:p>
        </w:tc>
        <w:tc>
          <w:tcPr>
            <w:tcW w:w="816" w:type="dxa"/>
          </w:tcPr>
          <w:p w:rsidR="001C5ECE" w:rsidRDefault="001C5ECE" w:rsidP="002D6A9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1C5ECE" w:rsidTr="002D6A91">
        <w:tc>
          <w:tcPr>
            <w:tcW w:w="817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C5ECE" w:rsidRPr="00FF4D17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ЗНАТЬ:</w:t>
            </w:r>
          </w:p>
        </w:tc>
        <w:tc>
          <w:tcPr>
            <w:tcW w:w="851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ECE" w:rsidTr="002D6A91">
        <w:tc>
          <w:tcPr>
            <w:tcW w:w="817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1C5ECE" w:rsidRPr="00AB10B3" w:rsidRDefault="001C5ECE" w:rsidP="002D6A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счет в пределах 20 по единицам и равными группами;</w:t>
            </w:r>
          </w:p>
        </w:tc>
        <w:tc>
          <w:tcPr>
            <w:tcW w:w="851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ECE" w:rsidTr="002D6A91">
        <w:tc>
          <w:tcPr>
            <w:tcW w:w="817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состав чисел первого десятка наизусть;</w:t>
            </w:r>
          </w:p>
        </w:tc>
        <w:tc>
          <w:tcPr>
            <w:tcW w:w="851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ECE" w:rsidTr="002D6A91">
        <w:tc>
          <w:tcPr>
            <w:tcW w:w="817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названия компонента и результатов сложения и вычитания;</w:t>
            </w:r>
          </w:p>
        </w:tc>
        <w:tc>
          <w:tcPr>
            <w:tcW w:w="851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ECE" w:rsidTr="002D6A91">
        <w:tc>
          <w:tcPr>
            <w:tcW w:w="817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математический смысл выражений: больше, меньше, равно;</w:t>
            </w:r>
          </w:p>
        </w:tc>
        <w:tc>
          <w:tcPr>
            <w:tcW w:w="851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ECE" w:rsidTr="002D6A91">
        <w:tc>
          <w:tcPr>
            <w:tcW w:w="817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знать геометрические понятия: 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, луч, отрезок, треугольник.</w:t>
            </w:r>
          </w:p>
        </w:tc>
        <w:tc>
          <w:tcPr>
            <w:tcW w:w="851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ECE" w:rsidTr="002D6A91">
        <w:tc>
          <w:tcPr>
            <w:tcW w:w="817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1C5ECE" w:rsidRPr="00FF4D17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F4D17">
              <w:rPr>
                <w:rFonts w:ascii="Times New Roman" w:hAnsi="Times New Roman" w:cs="Times New Roman"/>
                <w:b/>
                <w:sz w:val="32"/>
                <w:szCs w:val="32"/>
              </w:rPr>
              <w:t>УМЕТЬ:</w:t>
            </w:r>
          </w:p>
        </w:tc>
        <w:tc>
          <w:tcPr>
            <w:tcW w:w="851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ECE" w:rsidTr="002D6A91">
        <w:tc>
          <w:tcPr>
            <w:tcW w:w="817" w:type="dxa"/>
          </w:tcPr>
          <w:p w:rsidR="001C5ECE" w:rsidRPr="00295858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1C5ECE" w:rsidRPr="00295858" w:rsidRDefault="001C5ECE" w:rsidP="002D6A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выполнять сложение и вычитание чисел в пределах 20</w:t>
            </w:r>
            <w:r w:rsidRPr="0029585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</w:tc>
        <w:tc>
          <w:tcPr>
            <w:tcW w:w="851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ECE" w:rsidTr="002D6A91">
        <w:tc>
          <w:tcPr>
            <w:tcW w:w="817" w:type="dxa"/>
          </w:tcPr>
          <w:p w:rsidR="001C5ECE" w:rsidRPr="00295858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1C5ECE" w:rsidRPr="00295858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решать простые и составные арифметические задачи</w:t>
            </w:r>
            <w:r w:rsidRPr="00295858">
              <w:rPr>
                <w:rFonts w:ascii="Times New Roman" w:hAnsi="Times New Roman" w:cs="Times New Roman"/>
                <w:sz w:val="32"/>
                <w:szCs w:val="32"/>
              </w:rPr>
              <w:t>;</w:t>
            </w:r>
          </w:p>
        </w:tc>
        <w:tc>
          <w:tcPr>
            <w:tcW w:w="851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C5ECE" w:rsidTr="002D6A91">
        <w:tc>
          <w:tcPr>
            <w:tcW w:w="817" w:type="dxa"/>
          </w:tcPr>
          <w:p w:rsidR="001C5ECE" w:rsidRPr="00295858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585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1C5ECE" w:rsidRPr="00295858" w:rsidRDefault="001C5ECE" w:rsidP="002D6A91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узнавать, называть, чертить отрезки, углы – на нелинованной бумаге.</w:t>
            </w:r>
          </w:p>
        </w:tc>
        <w:tc>
          <w:tcPr>
            <w:tcW w:w="851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16" w:type="dxa"/>
          </w:tcPr>
          <w:p w:rsidR="001C5ECE" w:rsidRDefault="001C5ECE" w:rsidP="002D6A9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5ECE" w:rsidRDefault="001C5ECE" w:rsidP="001C5E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ECE" w:rsidRDefault="001C5ECE" w:rsidP="001C5E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ECE" w:rsidRDefault="001C5ECE" w:rsidP="001C5E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ECE" w:rsidRDefault="001C5ECE" w:rsidP="001C5E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ECE" w:rsidRDefault="001C5ECE" w:rsidP="001C5EC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C5ECE" w:rsidRDefault="001C5ECE" w:rsidP="001C5EC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</w:t>
      </w:r>
      <w:r w:rsidRPr="0043741B">
        <w:rPr>
          <w:rFonts w:ascii="Times New Roman" w:hAnsi="Times New Roman" w:cs="Times New Roman"/>
          <w:sz w:val="28"/>
          <w:szCs w:val="28"/>
        </w:rPr>
        <w:t>Белякова Т.Н.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0925" w:rsidRDefault="001C5ECE"/>
    <w:sectPr w:rsidR="00E40925" w:rsidSect="00607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ECE"/>
    <w:rsid w:val="001C5ECE"/>
    <w:rsid w:val="00546E9B"/>
    <w:rsid w:val="006070C8"/>
    <w:rsid w:val="00CF4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5E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>VIMPELCOM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2014-11-30T14:59:00Z</dcterms:created>
  <dcterms:modified xsi:type="dcterms:W3CDTF">2014-11-30T14:59:00Z</dcterms:modified>
</cp:coreProperties>
</file>