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A5184D" w:rsidRPr="00C76739" w:rsidTr="00A5184D">
        <w:tc>
          <w:tcPr>
            <w:tcW w:w="10456" w:type="dxa"/>
            <w:gridSpan w:val="2"/>
          </w:tcPr>
          <w:p w:rsidR="00A5184D" w:rsidRPr="00A5184D" w:rsidRDefault="00A5184D" w:rsidP="00A5184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5.02.2013г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Наврузбекова Н.Б.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ГБОУ ООШ с. Сухие Аврали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пособия </w:t>
            </w:r>
          </w:p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и образовательной программы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8 класс – М.: Дрофа, 2010</w:t>
            </w:r>
          </w:p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Программа «курс химии для 8-11 классов общеобразовательных учреждений (авт. Габриелян О.С. – М.:</w:t>
            </w:r>
            <w:r w:rsidR="0005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Дрофа, 2010)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и раздела </w:t>
            </w:r>
          </w:p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</w:tc>
        <w:tc>
          <w:tcPr>
            <w:tcW w:w="8221" w:type="dxa"/>
          </w:tcPr>
          <w:p w:rsid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Название раздела «Изменения, происходящие с веществами»</w:t>
            </w:r>
          </w:p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«Типы химических реакций на примере  свойств воды»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состав и строение молекулы воды, физические и химические свойства, значение воды для живых организмов, а так же закрепить знания и умения учащихся по составлению уравнений химических реакций и определению типов химических реакций. </w:t>
            </w:r>
          </w:p>
        </w:tc>
      </w:tr>
      <w:tr w:rsidR="00A5184D" w:rsidRPr="00C76739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учащихся о составе, строении и свойствах воды, закрепить знания о типах химических реакций,  научить комментировать слайды и работать с компьютерными схемами. Продолжить формирование умений работать самостоятельно с учебником, текстом, тестами. </w:t>
            </w:r>
          </w:p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наблюдательность, память при просмотре компьютерной презентации и  демонстрационного эксперимента.</w:t>
            </w:r>
            <w:proofErr w:type="gramEnd"/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сравнивать, прогнозировать, обобщать и делать выводы. Развивать информационную культуру учащихся. </w:t>
            </w:r>
          </w:p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gramEnd"/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и экономное отношение к водным ресурсам, продолжить экологическое просвещение школьников, прививать заботу к окружающей среде и своему здоровью, развивать чувство прекрасного. </w:t>
            </w:r>
          </w:p>
        </w:tc>
      </w:tr>
      <w:tr w:rsidR="00A5184D" w:rsidRPr="00A5184D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Формируемые химические знания, умения, навыки учащихся: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учащихся о распространенности воды в природе, физических и химических свойствах, областях применения воды, о типах химических реакций, расширение знаний учащихся об экологических проблемах, связанных с охраной воды. </w:t>
            </w:r>
          </w:p>
        </w:tc>
      </w:tr>
      <w:tr w:rsidR="00A5184D" w:rsidRPr="00A5184D" w:rsidTr="00A5184D">
        <w:tc>
          <w:tcPr>
            <w:tcW w:w="2235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компетенции: </w:t>
            </w:r>
          </w:p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компетенция: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сравнивать, анализировать, доказывать, составлять схемы на основе работы с текстом, быть способными решать следующие жизненно-практические задачи: умение давать оценку состояния окружающей среды, выдвижение своих идей по охране водных ресурсов родного края; информационная компетенция: развитие умения анализировать и отбирать необходимую информацию, умения готовить и делать сообщения, умения пользоваться Интернатом для поиска учебной информации; </w:t>
            </w:r>
            <w:proofErr w:type="gramEnd"/>
          </w:p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компетенция</w:t>
            </w: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умений вести беседу, диалог, задавать вопросы. </w:t>
            </w:r>
          </w:p>
        </w:tc>
      </w:tr>
      <w:tr w:rsidR="00A5184D" w:rsidRPr="00A5184D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Формы организации работы детей: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(просмотр презентации,  работа с текстом), индивидуальная (беседа, работа с тестом), проблемное обучение (решение проблемных вопросов). </w:t>
            </w:r>
          </w:p>
        </w:tc>
      </w:tr>
      <w:tr w:rsidR="00A5184D" w:rsidRPr="00A5184D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Формы организации работы учителя: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эмоциональный настрой учащихся, вводит детей в тему урока, обобщает ранее полученные знания, организует беседу по слайдам и опытам, анализирует и дополняет ответы детей, создает проблемные ситуации. </w:t>
            </w:r>
          </w:p>
        </w:tc>
      </w:tr>
      <w:tr w:rsidR="00A5184D" w:rsidRPr="00A5184D" w:rsidTr="00A5184D">
        <w:tc>
          <w:tcPr>
            <w:tcW w:w="2235" w:type="dxa"/>
          </w:tcPr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</w:p>
          <w:p w:rsidR="00A5184D" w:rsidRPr="00A5184D" w:rsidRDefault="00A5184D" w:rsidP="00A5184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221" w:type="dxa"/>
          </w:tcPr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Компьютер,  презентация, видеоопыты</w:t>
            </w:r>
          </w:p>
          <w:p w:rsidR="00A5184D" w:rsidRPr="00A5184D" w:rsidRDefault="00A5184D" w:rsidP="00A5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4D">
              <w:rPr>
                <w:rFonts w:ascii="Times New Roman" w:hAnsi="Times New Roman" w:cs="Times New Roman"/>
                <w:sz w:val="24"/>
                <w:szCs w:val="24"/>
              </w:rPr>
              <w:t>тексты, тесты, таблица «Изменение окраски индикаторов»</w:t>
            </w:r>
          </w:p>
        </w:tc>
      </w:tr>
    </w:tbl>
    <w:p w:rsidR="005206A9" w:rsidRPr="00EB559C" w:rsidRDefault="005206A9" w:rsidP="007A470F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9C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8213"/>
      </w:tblGrid>
      <w:tr w:rsidR="005206A9" w:rsidTr="00891B3B">
        <w:tc>
          <w:tcPr>
            <w:tcW w:w="2101" w:type="dxa"/>
          </w:tcPr>
          <w:p w:rsidR="005206A9" w:rsidRDefault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5206A9" w:rsidRDefault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8213" w:type="dxa"/>
          </w:tcPr>
          <w:p w:rsidR="005206A9" w:rsidRDefault="005206A9" w:rsidP="00520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этапов</w:t>
            </w:r>
          </w:p>
        </w:tc>
      </w:tr>
      <w:tr w:rsidR="005206A9" w:rsidTr="00891B3B">
        <w:tc>
          <w:tcPr>
            <w:tcW w:w="2101" w:type="dxa"/>
          </w:tcPr>
          <w:p w:rsidR="005206A9" w:rsidRPr="005206A9" w:rsidRDefault="005206A9" w:rsidP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6A9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8213" w:type="dxa"/>
          </w:tcPr>
          <w:p w:rsidR="005206A9" w:rsidRDefault="00D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D91AA5" w:rsidRDefault="002B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9C">
              <w:rPr>
                <w:rFonts w:ascii="Times New Roman" w:hAnsi="Times New Roman" w:cs="Times New Roman"/>
                <w:b/>
                <w:sz w:val="28"/>
                <w:szCs w:val="28"/>
              </w:rPr>
              <w:t>Слайд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C34">
              <w:rPr>
                <w:rFonts w:ascii="Times New Roman" w:hAnsi="Times New Roman" w:cs="Times New Roman"/>
                <w:sz w:val="28"/>
                <w:szCs w:val="28"/>
              </w:rPr>
              <w:t>«Вода…  У тебя нет ни вкуса, ни цвета, ни запаха, тебя невозможно описать, тобой наслаждаются, не ведая, что ты такое! Нельзя сказать, что ты необходима для жизни, ты  сама жизнь. 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амое большое богатство на свете</w:t>
            </w:r>
            <w:r w:rsidR="00AD2C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C34" w:rsidRPr="002B41A5" w:rsidRDefault="00AD2C34" w:rsidP="00AD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A5">
              <w:rPr>
                <w:rFonts w:ascii="Times New Roman" w:hAnsi="Times New Roman" w:cs="Times New Roman"/>
                <w:sz w:val="28"/>
                <w:szCs w:val="28"/>
              </w:rPr>
              <w:t>Такие слова написал о воде французский писатель</w:t>
            </w:r>
            <w:r w:rsidR="00D671B3">
              <w:rPr>
                <w:rFonts w:ascii="Times New Roman" w:hAnsi="Times New Roman" w:cs="Times New Roman"/>
                <w:sz w:val="28"/>
                <w:szCs w:val="28"/>
              </w:rPr>
              <w:t xml:space="preserve"> Антуан де Сент-</w:t>
            </w:r>
            <w:r w:rsidRPr="002B41A5">
              <w:rPr>
                <w:rFonts w:ascii="Times New Roman" w:hAnsi="Times New Roman" w:cs="Times New Roman"/>
                <w:sz w:val="28"/>
                <w:szCs w:val="28"/>
              </w:rPr>
              <w:t>Экзюпери.</w:t>
            </w:r>
          </w:p>
          <w:p w:rsidR="002B41A5" w:rsidRPr="002B41A5" w:rsidRDefault="002B41A5" w:rsidP="002B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A5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1A5">
              <w:rPr>
                <w:rFonts w:ascii="Times New Roman" w:hAnsi="Times New Roman" w:cs="Times New Roman"/>
                <w:sz w:val="28"/>
                <w:szCs w:val="28"/>
              </w:rPr>
              <w:t xml:space="preserve"> вы, наверное, догадались, что речь сегодня пойдет о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самом знакомом и самом загадочном веществе</w:t>
            </w:r>
            <w:r w:rsidRPr="002B4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41A5" w:rsidRPr="002B41A5" w:rsidRDefault="002B41A5" w:rsidP="002B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9C">
              <w:rPr>
                <w:rFonts w:ascii="Times New Roman" w:hAnsi="Times New Roman" w:cs="Times New Roman"/>
                <w:b/>
                <w:sz w:val="28"/>
                <w:szCs w:val="28"/>
              </w:rPr>
              <w:t>Слайд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тему сегодняшнего</w:t>
            </w:r>
            <w:r w:rsidRPr="002B41A5">
              <w:rPr>
                <w:rFonts w:ascii="Times New Roman" w:hAnsi="Times New Roman" w:cs="Times New Roman"/>
                <w:sz w:val="28"/>
                <w:szCs w:val="28"/>
              </w:rPr>
              <w:t xml:space="preserve"> урока: «Типы химических реакций на примере свойств воды». </w:t>
            </w:r>
          </w:p>
          <w:p w:rsidR="00AD2C34" w:rsidRDefault="00AD2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A9" w:rsidTr="00891B3B">
        <w:tc>
          <w:tcPr>
            <w:tcW w:w="2101" w:type="dxa"/>
          </w:tcPr>
          <w:p w:rsidR="005206A9" w:rsidRDefault="00D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знаний</w:t>
            </w:r>
          </w:p>
          <w:p w:rsidR="004511D2" w:rsidRPr="00EB559C" w:rsidRDefault="004511D2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9C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 учащихся </w:t>
            </w:r>
          </w:p>
          <w:p w:rsidR="004511D2" w:rsidRDefault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</w:tcPr>
          <w:p w:rsidR="004511D2" w:rsidRPr="004511D2" w:rsidRDefault="004511D2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D2">
              <w:rPr>
                <w:rFonts w:ascii="Times New Roman" w:hAnsi="Times New Roman" w:cs="Times New Roman"/>
                <w:sz w:val="28"/>
                <w:szCs w:val="28"/>
              </w:rPr>
              <w:t>Мы уже изучили 4 основных типа химических реакций в неорганической химии. Давайте вспомним эти типы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11D2" w:rsidRPr="004511D2" w:rsidRDefault="004511D2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D2" w:rsidRPr="004511D2" w:rsidRDefault="00633B02" w:rsidP="004511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11D2" w:rsidRPr="004511D2">
              <w:rPr>
                <w:rFonts w:ascii="Times New Roman" w:hAnsi="Times New Roman" w:cs="Times New Roman"/>
                <w:sz w:val="28"/>
                <w:szCs w:val="28"/>
              </w:rPr>
              <w:t>еакции разложения</w:t>
            </w:r>
          </w:p>
          <w:p w:rsidR="004511D2" w:rsidRPr="004511D2" w:rsidRDefault="00633B02" w:rsidP="004511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11D2" w:rsidRPr="004511D2">
              <w:rPr>
                <w:rFonts w:ascii="Times New Roman" w:hAnsi="Times New Roman" w:cs="Times New Roman"/>
                <w:sz w:val="28"/>
                <w:szCs w:val="28"/>
              </w:rPr>
              <w:t xml:space="preserve">еакции соединения </w:t>
            </w:r>
          </w:p>
          <w:p w:rsidR="004511D2" w:rsidRPr="004511D2" w:rsidRDefault="00633B02" w:rsidP="004511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11D2" w:rsidRPr="004511D2">
              <w:rPr>
                <w:rFonts w:ascii="Times New Roman" w:hAnsi="Times New Roman" w:cs="Times New Roman"/>
                <w:sz w:val="28"/>
                <w:szCs w:val="28"/>
              </w:rPr>
              <w:t>еакции замещения</w:t>
            </w:r>
          </w:p>
          <w:p w:rsidR="004511D2" w:rsidRPr="004511D2" w:rsidRDefault="00633B02" w:rsidP="004511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11D2" w:rsidRPr="004511D2">
              <w:rPr>
                <w:rFonts w:ascii="Times New Roman" w:hAnsi="Times New Roman" w:cs="Times New Roman"/>
                <w:sz w:val="28"/>
                <w:szCs w:val="28"/>
              </w:rPr>
              <w:t>еакции обмена</w:t>
            </w:r>
          </w:p>
          <w:p w:rsidR="005206A9" w:rsidRPr="004511D2" w:rsidRDefault="00633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схемы основных типов реакций. </w:t>
            </w:r>
          </w:p>
        </w:tc>
      </w:tr>
      <w:tr w:rsidR="005206A9" w:rsidTr="00891B3B">
        <w:tc>
          <w:tcPr>
            <w:tcW w:w="2101" w:type="dxa"/>
          </w:tcPr>
          <w:p w:rsidR="005206A9" w:rsidRDefault="00D9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Активизация познавательной деятельности</w:t>
            </w:r>
            <w:r w:rsidR="00EB559C">
              <w:rPr>
                <w:rFonts w:ascii="Times New Roman" w:hAnsi="Times New Roman" w:cs="Times New Roman"/>
                <w:sz w:val="28"/>
                <w:szCs w:val="28"/>
              </w:rPr>
              <w:t xml:space="preserve"> (проблемная ситуация)</w:t>
            </w:r>
          </w:p>
        </w:tc>
        <w:tc>
          <w:tcPr>
            <w:tcW w:w="8213" w:type="dxa"/>
          </w:tcPr>
          <w:p w:rsidR="004511D2" w:rsidRPr="004511D2" w:rsidRDefault="004511D2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D2">
              <w:rPr>
                <w:rFonts w:ascii="Times New Roman" w:hAnsi="Times New Roman" w:cs="Times New Roman"/>
                <w:sz w:val="28"/>
                <w:szCs w:val="28"/>
              </w:rPr>
              <w:t>Возникает вопрос: Почему  типы химических реакций  подробно рассматриваются именно на примере свойств воды, а не на п</w:t>
            </w:r>
            <w:r w:rsidR="00C46F42">
              <w:rPr>
                <w:rFonts w:ascii="Times New Roman" w:hAnsi="Times New Roman" w:cs="Times New Roman"/>
                <w:sz w:val="28"/>
                <w:szCs w:val="28"/>
              </w:rPr>
              <w:t>римере какого-</w:t>
            </w:r>
            <w:r w:rsidRPr="004511D2">
              <w:rPr>
                <w:rFonts w:ascii="Times New Roman" w:hAnsi="Times New Roman" w:cs="Times New Roman"/>
                <w:sz w:val="28"/>
                <w:szCs w:val="28"/>
              </w:rPr>
              <w:t>то иного вещества? Как вы думаете?</w:t>
            </w:r>
          </w:p>
          <w:p w:rsidR="005206A9" w:rsidRDefault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A9" w:rsidTr="00891B3B">
        <w:tc>
          <w:tcPr>
            <w:tcW w:w="2101" w:type="dxa"/>
          </w:tcPr>
          <w:p w:rsidR="005206A9" w:rsidRPr="007C4921" w:rsidRDefault="007C4921" w:rsidP="007C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1D2" w:rsidRPr="007C4921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7C4921" w:rsidRPr="007C4921" w:rsidRDefault="007C4921" w:rsidP="007C4921"/>
          <w:p w:rsidR="004511D2" w:rsidRDefault="004511D2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92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Pr="007C4921" w:rsidRDefault="007C4921" w:rsidP="004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текстами          в парах</w:t>
            </w:r>
          </w:p>
        </w:tc>
        <w:tc>
          <w:tcPr>
            <w:tcW w:w="8213" w:type="dxa"/>
          </w:tcPr>
          <w:p w:rsidR="005206A9" w:rsidRPr="005605CD" w:rsidRDefault="00451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5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Роль воды на нашей планете</w:t>
            </w:r>
          </w:p>
          <w:p w:rsidR="00C46F42" w:rsidRPr="005605CD" w:rsidRDefault="00C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>Из курса географии вам известно, что вода – это самое распространённое вещество на Земле. Где же в природе встречается вода?</w:t>
            </w:r>
          </w:p>
          <w:p w:rsidR="00C46F42" w:rsidRPr="005605CD" w:rsidRDefault="00C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CD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>. Взгляните на небо, и вы увидите облака или тучи, которые тянутся на многие километры. Как легко плывут они! Но не воображайте, что они невесомы. Масса 1 км</w:t>
            </w:r>
            <w:r w:rsidRPr="005605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 xml:space="preserve"> облаков составляет 2000 т., а в атмосфере Земли водяного пара около 13 000 км</w:t>
            </w:r>
            <w:r w:rsidRPr="005605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 xml:space="preserve">, и это тоже природная вода. Все знают текущие по суше потоки: ручьи, речушки, реки, которые несут свои воды в океаны и моря. А примерно 20% суши покрыто льдом: это ледники гор, арктическая и антарктическая шапки планеты. </w:t>
            </w:r>
          </w:p>
          <w:p w:rsidR="00C46F42" w:rsidRPr="005605CD" w:rsidRDefault="003D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CD">
              <w:rPr>
                <w:rFonts w:ascii="Times New Roman" w:hAnsi="Times New Roman" w:cs="Times New Roman"/>
                <w:b/>
                <w:sz w:val="28"/>
                <w:szCs w:val="28"/>
              </w:rPr>
              <w:t>Слайд 4.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F42" w:rsidRPr="005605CD">
              <w:rPr>
                <w:rFonts w:ascii="Times New Roman" w:hAnsi="Times New Roman" w:cs="Times New Roman"/>
                <w:sz w:val="28"/>
                <w:szCs w:val="28"/>
              </w:rPr>
              <w:t>Вода – единственное вещество, которое в земных условиях встречается во всех агрегатных состояниях.</w:t>
            </w:r>
          </w:p>
          <w:p w:rsidR="005605CD" w:rsidRDefault="005605CD" w:rsidP="0056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CD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>Около 71% поверхности нашей Земли покрыто Мировым океаном, составляющим около 97% всех поверхностных вод и половину литосферных. Водная оболочка Земли составляет 1,5 млрд. км</w:t>
            </w:r>
            <w:r w:rsidRPr="00DC19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 xml:space="preserve">, а остальная </w:t>
            </w:r>
            <w:r w:rsidR="00EB559C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в </w:t>
            </w:r>
            <w:r w:rsidRPr="00560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глубоких слоях земной коры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7F" w:rsidRPr="006C6E7F" w:rsidRDefault="006C6E7F" w:rsidP="0056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8441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6E7F">
              <w:rPr>
                <w:rFonts w:ascii="Times New Roman" w:hAnsi="Times New Roman" w:cs="Times New Roman"/>
                <w:sz w:val="28"/>
                <w:szCs w:val="28"/>
              </w:rPr>
              <w:t xml:space="preserve">. Так много или мало воды на Земле? Очень мало! </w:t>
            </w:r>
            <w:proofErr w:type="gramStart"/>
            <w:r w:rsidRPr="006C6E7F">
              <w:rPr>
                <w:rFonts w:ascii="Times New Roman" w:hAnsi="Times New Roman" w:cs="Times New Roman"/>
                <w:sz w:val="28"/>
                <w:szCs w:val="28"/>
              </w:rPr>
              <w:t>Большая часть воды соленая, а пригодной для жизни, пресной, всего около 5 млн. км</w:t>
            </w:r>
            <w:r w:rsidRPr="0001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C6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6E7F">
              <w:rPr>
                <w:rFonts w:ascii="Times New Roman" w:hAnsi="Times New Roman" w:cs="Times New Roman"/>
                <w:sz w:val="28"/>
                <w:szCs w:val="28"/>
              </w:rPr>
              <w:t xml:space="preserve"> Человеку же с каждым годом требуется все больше пресной, чистой воды. Человечеству угрожает кризис из-за загрязнения воды. Некоторые страны уже испытывают нехватку чистой пресной воды и вынуждены ввозить ее из-за рубежа.</w:t>
            </w:r>
            <w:r w:rsidR="0075041D">
              <w:rPr>
                <w:rFonts w:ascii="Times New Roman" w:hAnsi="Times New Roman" w:cs="Times New Roman"/>
                <w:sz w:val="28"/>
                <w:szCs w:val="28"/>
              </w:rPr>
              <w:t xml:space="preserve"> По оценкам учёных к 2025 году в странах, испытывающих умеренную или серьёзную нехватку воды, будут жить уже две трети населения планеты. Наша родина занимает первое место в мире по запасам пресной воды – на территории России сосредоточена 1/5 её мировых запасов. Однако проблема загрязнения водоёмов и нехватки питьевой воды является одной из актуальных.</w:t>
            </w:r>
          </w:p>
          <w:p w:rsidR="005605CD" w:rsidRDefault="007C4921" w:rsidP="0056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же основные причины загрязнения природной воды?</w:t>
            </w:r>
          </w:p>
          <w:p w:rsidR="007C4921" w:rsidRPr="006C6E7F" w:rsidRDefault="007C4921" w:rsidP="0056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тексты. Прочитайте их внимательно и сформулируйте, что является основными загрязнителями воды.</w:t>
            </w:r>
          </w:p>
          <w:p w:rsidR="005605CD" w:rsidRPr="00102C08" w:rsidRDefault="00844109" w:rsidP="00560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  <w:r w:rsidR="007C4921" w:rsidRPr="00102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210E0">
              <w:rPr>
                <w:rFonts w:ascii="Times New Roman" w:hAnsi="Times New Roman" w:cs="Times New Roman"/>
                <w:b/>
                <w:sz w:val="28"/>
                <w:szCs w:val="28"/>
              </w:rPr>
              <w:t>Загрязнители природных вод.</w:t>
            </w:r>
          </w:p>
          <w:p w:rsidR="00D95D57" w:rsidRPr="0054475A" w:rsidRDefault="0054475A" w:rsidP="0054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75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71CD" w:rsidRPr="0054475A">
              <w:rPr>
                <w:rFonts w:ascii="Times New Roman" w:hAnsi="Times New Roman" w:cs="Times New Roman"/>
                <w:bCs/>
                <w:sz w:val="28"/>
                <w:szCs w:val="28"/>
              </w:rPr>
              <w:t>Бытовые стоки и отходы промышленного производства.</w:t>
            </w:r>
          </w:p>
          <w:p w:rsidR="00D95D57" w:rsidRPr="0054475A" w:rsidRDefault="0054475A" w:rsidP="0054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9E71CD" w:rsidRPr="0054475A">
              <w:rPr>
                <w:rFonts w:ascii="Times New Roman" w:hAnsi="Times New Roman" w:cs="Times New Roman"/>
                <w:bCs/>
                <w:sz w:val="28"/>
                <w:szCs w:val="28"/>
              </w:rPr>
              <w:t>Соли тяжёлых металлов.</w:t>
            </w:r>
          </w:p>
          <w:p w:rsidR="00D95D57" w:rsidRPr="0054475A" w:rsidRDefault="0054475A" w:rsidP="0054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9E71CD" w:rsidRPr="0054475A">
              <w:rPr>
                <w:rFonts w:ascii="Times New Roman" w:hAnsi="Times New Roman" w:cs="Times New Roman"/>
                <w:bCs/>
                <w:sz w:val="28"/>
                <w:szCs w:val="28"/>
              </w:rPr>
              <w:t>Синтетические моющие средства.</w:t>
            </w:r>
          </w:p>
          <w:p w:rsidR="00D95D57" w:rsidRDefault="0054475A" w:rsidP="005447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9E71CD" w:rsidRPr="00544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Выбросы водного, железнодорожного и </w:t>
            </w:r>
            <w:r w:rsidR="00633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автомобильного транспорта </w:t>
            </w:r>
          </w:p>
          <w:p w:rsidR="0054475A" w:rsidRDefault="0054475A" w:rsidP="005447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вывод мы сделаем? </w:t>
            </w:r>
          </w:p>
          <w:p w:rsidR="00C46F42" w:rsidRPr="005605CD" w:rsidRDefault="0054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Вода – природное богатство. Её нужно беречь и экономно расходовать. Без воды нет жизни.</w:t>
            </w:r>
          </w:p>
        </w:tc>
      </w:tr>
      <w:tr w:rsidR="005206A9" w:rsidTr="00891B3B">
        <w:tc>
          <w:tcPr>
            <w:tcW w:w="2101" w:type="dxa"/>
          </w:tcPr>
          <w:p w:rsidR="005206A9" w:rsidRPr="004511D2" w:rsidRDefault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с элементами беседы</w:t>
            </w:r>
          </w:p>
        </w:tc>
        <w:tc>
          <w:tcPr>
            <w:tcW w:w="8213" w:type="dxa"/>
          </w:tcPr>
          <w:p w:rsidR="00102C08" w:rsidRDefault="00844109" w:rsidP="00102C08">
            <w:pPr>
              <w:pStyle w:val="6"/>
              <w:outlineLvl w:val="5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Слайд 8</w:t>
            </w:r>
            <w:r w:rsidR="00102C08" w:rsidRPr="00102C08">
              <w:rPr>
                <w:sz w:val="28"/>
                <w:szCs w:val="28"/>
                <w:u w:val="none"/>
              </w:rPr>
              <w:t>. Строение молекулы воды. Физические свойства.</w:t>
            </w:r>
          </w:p>
          <w:p w:rsidR="0054475A" w:rsidRPr="0054475A" w:rsidRDefault="0054475A" w:rsidP="005447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Перейдём к следующему вопросу.</w:t>
            </w:r>
          </w:p>
          <w:p w:rsidR="00102C08" w:rsidRPr="00102C08" w:rsidRDefault="00102C08" w:rsidP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>Формула воды – Н</w:t>
            </w:r>
            <w:r w:rsidRPr="00102C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>О, то ест</w:t>
            </w:r>
            <w:r w:rsidR="007F6D50">
              <w:rPr>
                <w:rFonts w:ascii="Times New Roman" w:hAnsi="Times New Roman" w:cs="Times New Roman"/>
                <w:sz w:val="28"/>
                <w:szCs w:val="28"/>
              </w:rPr>
              <w:t xml:space="preserve">ь это соединение, состоящее из двух 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 атомов водорода и одного атома кислорода, молекула воды имеет угловое строение.  Атомы водорода и кислорода соединены ковалентной полярной связью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6F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="00016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О). </w:t>
            </w:r>
          </w:p>
          <w:p w:rsidR="00102C08" w:rsidRPr="00102C08" w:rsidRDefault="00102C08" w:rsidP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К какому классу соединений относится вода? (оксиды). </w:t>
            </w:r>
          </w:p>
          <w:p w:rsidR="005206A9" w:rsidRDefault="00633B02" w:rsidP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же  физические свойства воды? Прочитайте.</w:t>
            </w:r>
          </w:p>
          <w:p w:rsidR="00AC61DC" w:rsidRDefault="00633B02" w:rsidP="00AC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 назвали </w:t>
            </w:r>
            <w:r w:rsidR="00AC61D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свойства воды. Но, е</w:t>
            </w:r>
            <w:r w:rsidR="00AC61DC"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сли </w:t>
            </w:r>
            <w:r w:rsidR="00AC61DC">
              <w:rPr>
                <w:rFonts w:ascii="Times New Roman" w:hAnsi="Times New Roman" w:cs="Times New Roman"/>
                <w:sz w:val="28"/>
                <w:szCs w:val="28"/>
              </w:rPr>
              <w:t xml:space="preserve">я у вас спрошу: </w:t>
            </w:r>
            <w:r w:rsidR="00AC61DC"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 видел ли кто-нибудь воду? Этот вопрос может </w:t>
            </w:r>
            <w:r w:rsidR="00AC61DC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AC61DC"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показаться нелепым. </w:t>
            </w:r>
          </w:p>
          <w:p w:rsidR="00AC61DC" w:rsidRPr="005605CD" w:rsidRDefault="00AC61DC" w:rsidP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>Однако то, что мы по привычке называем водой, на самом деле представляет собой раствор многих веществ в воде. В ней растворены тысячи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соединений 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Периодической системы.</w:t>
            </w:r>
          </w:p>
        </w:tc>
      </w:tr>
      <w:tr w:rsidR="005206A9" w:rsidTr="00891B3B">
        <w:tc>
          <w:tcPr>
            <w:tcW w:w="2101" w:type="dxa"/>
          </w:tcPr>
          <w:p w:rsidR="005206A9" w:rsidRDefault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Pr="004511D2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213" w:type="dxa"/>
          </w:tcPr>
          <w:p w:rsidR="0054475A" w:rsidRDefault="0054475A" w:rsidP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>лаговолила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иться!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листала,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Столь чиста,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Что ни напиться,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Ни умыться.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ab/>
              <w:t xml:space="preserve">И это было неспроста.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хватало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Ивы, тала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И горечи цветущих лоз.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>одорослей не хватало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И рыбы,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>жирной от стрекоз.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хватало быть волнистой,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Ей не хватало течь везде,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Ей жизни не хватало-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Чистой,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Дистиллированной </w:t>
            </w:r>
          </w:p>
          <w:p w:rsidR="00F13932" w:rsidRPr="00F13932" w:rsidRDefault="00F13932" w:rsidP="00F1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Воде! </w:t>
            </w:r>
          </w:p>
          <w:p w:rsidR="00F13932" w:rsidRDefault="00F13932" w:rsidP="00F13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F139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Л.Мартынов.</w:t>
            </w:r>
          </w:p>
          <w:p w:rsidR="0054475A" w:rsidRDefault="0054475A" w:rsidP="00F13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Какая вода называется дистиллированной?</w:t>
            </w:r>
          </w:p>
          <w:p w:rsidR="0054475A" w:rsidRDefault="0054475A" w:rsidP="00F13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 отличается природная вода от дистиллированной?</w:t>
            </w:r>
          </w:p>
          <w:p w:rsidR="0054475A" w:rsidRDefault="0054475A" w:rsidP="00F13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Значит</w:t>
            </w:r>
            <w:r w:rsidR="00AC61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когда мы</w:t>
            </w:r>
            <w:r w:rsidR="00AC6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записывали физические свойства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речь шла о дистиллированной воде, так как описать свойства вещества можно </w:t>
            </w:r>
            <w:r w:rsidR="00AC61DC">
              <w:rPr>
                <w:rFonts w:ascii="Times New Roman" w:hAnsi="Times New Roman" w:cs="Times New Roman"/>
                <w:bCs/>
                <w:sz w:val="28"/>
                <w:szCs w:val="28"/>
              </w:rPr>
              <w:t>только имея чистый образец.</w:t>
            </w:r>
          </w:p>
          <w:p w:rsidR="00102C08" w:rsidRPr="005605CD" w:rsidRDefault="00102C08" w:rsidP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A9" w:rsidTr="00891B3B">
        <w:tc>
          <w:tcPr>
            <w:tcW w:w="2101" w:type="dxa"/>
          </w:tcPr>
          <w:p w:rsidR="005206A9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Словесно-наглядный</w:t>
            </w: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Pr="004511D2" w:rsidRDefault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8213" w:type="dxa"/>
          </w:tcPr>
          <w:p w:rsidR="00AC61DC" w:rsidRPr="0054475A" w:rsidRDefault="00AC61DC" w:rsidP="00AC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воды.</w:t>
            </w:r>
          </w:p>
          <w:p w:rsidR="00AC61DC" w:rsidRDefault="00AC61DC" w:rsidP="00AC6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>Вода легко вступает в химические реакции и для нее характерны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4 типа химических реакций, и</w:t>
            </w:r>
            <w:r w:rsidRPr="00102C0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поговорим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них.</w:t>
            </w:r>
          </w:p>
          <w:p w:rsidR="005206A9" w:rsidRDefault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08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5447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.Реакции разложения.</w:t>
            </w:r>
          </w:p>
          <w:p w:rsidR="00AC61DC" w:rsidRDefault="0010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видеоопыт.</w:t>
            </w:r>
            <w:r w:rsidR="007F5E48">
              <w:rPr>
                <w:rFonts w:ascii="Times New Roman" w:hAnsi="Times New Roman" w:cs="Times New Roman"/>
                <w:sz w:val="28"/>
                <w:szCs w:val="28"/>
              </w:rPr>
              <w:t xml:space="preserve"> Что вы наблюдали? Запишем уравнение реакции. </w:t>
            </w:r>
          </w:p>
          <w:p w:rsidR="00AC61DC" w:rsidRPr="004B09F9" w:rsidRDefault="00AC61D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09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oMath>
            <w:r w:rsidRPr="004B09F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</w:t>
            </w:r>
            <w:r w:rsidRPr="004B09F9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4B09F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↑ </m:t>
              </m:r>
            </m:oMath>
            <w:r w:rsidRPr="004B09F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</w:t>
            </w:r>
            <w:r w:rsidRPr="004B09F9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↑</m:t>
              </m:r>
            </m:oMath>
          </w:p>
          <w:p w:rsidR="00102C08" w:rsidRDefault="007F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условием для протекания данной реакции? Укажем это в уравнении. К какому типу относится данная реакция?</w:t>
            </w:r>
          </w:p>
          <w:p w:rsidR="007F5E48" w:rsidRPr="007F5E48" w:rsidRDefault="0023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Pr="004B09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F5E48" w:rsidRPr="007F5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F5E48" w:rsidRPr="007F5E48" w:rsidRDefault="007F5E48" w:rsidP="007F5E48">
            <w:pPr>
              <w:tabs>
                <w:tab w:val="left" w:pos="2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E48">
              <w:rPr>
                <w:rFonts w:ascii="Times New Roman" w:hAnsi="Times New Roman" w:cs="Times New Roman"/>
                <w:sz w:val="28"/>
                <w:szCs w:val="28"/>
              </w:rPr>
              <w:t>Таким образом, вода может разлагаться под действием постоянного электрического тока на водород и кислород. Данная реакция называется электролизом. Запишите определение электролиза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5E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</w:p>
          <w:p w:rsidR="007F5E48" w:rsidRDefault="007F5E48" w:rsidP="007F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E48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из курса биологии вам известно, что растения разлагают воду на кислород и водород в процессе фотосинтеза.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 реакция происходит под действием света и называется фотолизом.</w:t>
            </w:r>
          </w:p>
          <w:p w:rsidR="007F5E48" w:rsidRPr="00AC61DC" w:rsidRDefault="007F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5E48">
              <w:rPr>
                <w:rFonts w:ascii="Times New Roman" w:hAnsi="Times New Roman" w:cs="Times New Roman"/>
                <w:sz w:val="28"/>
                <w:szCs w:val="28"/>
              </w:rPr>
              <w:t>ислород в данном случае выделяется в свободном виде, а образующийся водоро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д, соединяясь с оксидом углерода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5E48">
              <w:rPr>
                <w:rFonts w:ascii="Times New Roman" w:hAnsi="Times New Roman" w:cs="Times New Roman"/>
                <w:sz w:val="28"/>
                <w:szCs w:val="28"/>
              </w:rPr>
              <w:t>, образуют органическое вещество – глюкозу.</w:t>
            </w:r>
            <w:r w:rsidR="009210E0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суммарное уравнение фотосинтеза в тетрадь.</w:t>
            </w:r>
          </w:p>
          <w:p w:rsidR="00AC61DC" w:rsidRPr="00AC61DC" w:rsidRDefault="00AC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A9" w:rsidTr="00891B3B">
        <w:tc>
          <w:tcPr>
            <w:tcW w:w="2101" w:type="dxa"/>
          </w:tcPr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Словесно-наглядный</w:t>
            </w: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5206A9" w:rsidRPr="004511D2" w:rsidRDefault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</w:tcPr>
          <w:p w:rsidR="00AC61DC" w:rsidRPr="004B09F9" w:rsidRDefault="00CB1A41" w:rsidP="00CB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</w:t>
            </w:r>
            <w:r w:rsidR="00230BAF" w:rsidRPr="004B09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Реакции соединения. Посмотрите следующий видеоопыт. Какие вещества вступили в реакцию? Какое вещество образовалось? Запишем уравнение реакции. </w:t>
            </w:r>
          </w:p>
          <w:p w:rsidR="00AC61DC" w:rsidRDefault="00AC61DC" w:rsidP="00CB1A4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r w:rsidRPr="004B09F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09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09F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4B09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4B09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09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B320E5" w:rsidRDefault="00B320E5" w:rsidP="00B32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типу относится данная реакция?</w:t>
            </w:r>
          </w:p>
          <w:p w:rsidR="00B320E5" w:rsidRPr="00FC029F" w:rsidRDefault="00FC029F" w:rsidP="00CB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Реакция оксида металла с водой происходит в том случае, если образуется растворимое основание – щёлочь.</w:t>
            </w:r>
          </w:p>
          <w:p w:rsidR="00CB1A41" w:rsidRDefault="00CB1A41" w:rsidP="00CB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 ещё один опыт. Запишем уравнение реакции.</w:t>
            </w:r>
          </w:p>
          <w:p w:rsidR="00705483" w:rsidRDefault="00705483" w:rsidP="00CB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Оксиды </w:t>
            </w:r>
            <w:r w:rsidR="00D671B3">
              <w:rPr>
                <w:rFonts w:ascii="Times New Roman" w:hAnsi="Times New Roman" w:cs="Times New Roman"/>
                <w:sz w:val="28"/>
                <w:szCs w:val="28"/>
              </w:rPr>
              <w:t>неметаллов,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взаимодействуя с водой,</w:t>
            </w:r>
            <w:r w:rsidR="00FC029F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 кислоты, в которых неметалл будет иметь ту же степень окисления, что и в соответствующем оксиде.</w:t>
            </w:r>
          </w:p>
          <w:p w:rsidR="00181D5A" w:rsidRDefault="00230BAF" w:rsidP="00CB1A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= 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230BAF" w:rsidRPr="004B09F9" w:rsidRDefault="00230BAF" w:rsidP="00230B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≠</m:t>
              </m:r>
            </m:oMath>
          </w:p>
          <w:p w:rsidR="005F7A43" w:rsidRPr="004B09F9" w:rsidRDefault="005F7A43" w:rsidP="00230B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30BAF" w:rsidRDefault="00230BAF" w:rsidP="00230B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30BA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Слайд 14.</w:t>
            </w:r>
          </w:p>
          <w:p w:rsidR="00705483" w:rsidRPr="00705483" w:rsidRDefault="00705483" w:rsidP="0070548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 xml:space="preserve">Все кислородсодержащие кислоты и основания называют гидроксидами. </w:t>
            </w:r>
          </w:p>
          <w:p w:rsidR="00705483" w:rsidRDefault="00705483" w:rsidP="0070548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Правило: Вода реагирует с оксидами только в том случае, если образуется растворимый гидроксид.</w:t>
            </w:r>
          </w:p>
          <w:p w:rsidR="00154A6C" w:rsidRDefault="00154A6C" w:rsidP="0070548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я записала, что оксид кремния и оксид железа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54A6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взаимодействуют с водой? </w:t>
            </w:r>
          </w:p>
          <w:p w:rsidR="00154A6C" w:rsidRDefault="00154A6C" w:rsidP="0070548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A6C">
              <w:rPr>
                <w:rFonts w:ascii="Times New Roman" w:hAnsi="Times New Roman" w:cs="Times New Roman"/>
                <w:b/>
                <w:sz w:val="28"/>
                <w:szCs w:val="28"/>
              </w:rPr>
              <w:t>Слайд 15.</w:t>
            </w:r>
            <w:r w:rsidR="005F352B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таблицу растворимости. Кремниевая кислота и гидроксид железа нерастворимы.</w:t>
            </w:r>
          </w:p>
          <w:p w:rsidR="00154A6C" w:rsidRPr="00154A6C" w:rsidRDefault="00154A6C" w:rsidP="0070548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A6C"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Перейдём к следующему опыту.</w:t>
            </w:r>
          </w:p>
          <w:p w:rsidR="005F352B" w:rsidRPr="005F352B" w:rsidRDefault="005F352B" w:rsidP="005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вещества вступили в реакцию? Какие  вещества образовались? Запишем уравнение реакции. </w:t>
            </w:r>
          </w:p>
          <w:p w:rsidR="005F352B" w:rsidRPr="005F352B" w:rsidRDefault="005F352B" w:rsidP="005F35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52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↑</m:t>
              </m:r>
            </m:oMath>
          </w:p>
          <w:p w:rsidR="005F352B" w:rsidRDefault="005F352B" w:rsidP="005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типу относится данная реакция?</w:t>
            </w:r>
          </w:p>
          <w:p w:rsidR="005F352B" w:rsidRDefault="00D671B3" w:rsidP="005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B3">
              <w:rPr>
                <w:rFonts w:ascii="Times New Roman" w:hAnsi="Times New Roman" w:cs="Times New Roman"/>
                <w:b/>
                <w:sz w:val="28"/>
                <w:szCs w:val="28"/>
              </w:rPr>
              <w:t>Слайд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52B">
              <w:rPr>
                <w:rFonts w:ascii="Times New Roman" w:hAnsi="Times New Roman" w:cs="Times New Roman"/>
                <w:sz w:val="28"/>
                <w:szCs w:val="28"/>
              </w:rPr>
              <w:t>Щелочные и щелочноземельные металлы с водой могут образовывать щёлочи не только с помощью своих оксидов, но и при непосредственном взаимодействии. Только это будут уже реакции замещения.</w:t>
            </w:r>
          </w:p>
          <w:p w:rsidR="00705483" w:rsidRPr="00230BAF" w:rsidRDefault="00705483" w:rsidP="00230BA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206A9" w:rsidTr="00891B3B">
        <w:tc>
          <w:tcPr>
            <w:tcW w:w="2101" w:type="dxa"/>
          </w:tcPr>
          <w:p w:rsidR="00FE46EC" w:rsidRDefault="00FE46EC" w:rsidP="00FE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Словесно-наглядный</w:t>
            </w:r>
          </w:p>
          <w:p w:rsidR="005206A9" w:rsidRPr="004511D2" w:rsidRDefault="00520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3" w:type="dxa"/>
          </w:tcPr>
          <w:p w:rsidR="00891B3B" w:rsidRDefault="00D6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3B">
              <w:rPr>
                <w:rFonts w:ascii="Times New Roman" w:hAnsi="Times New Roman" w:cs="Times New Roman"/>
                <w:b/>
                <w:sz w:val="28"/>
                <w:szCs w:val="28"/>
              </w:rPr>
              <w:t>Слайд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B3B">
              <w:rPr>
                <w:rFonts w:ascii="Times New Roman" w:hAnsi="Times New Roman" w:cs="Times New Roman"/>
                <w:sz w:val="28"/>
                <w:szCs w:val="28"/>
              </w:rPr>
              <w:t xml:space="preserve">Если вы обратите внимание на уже знакомую вам таблицу растворимости гидроксидов и солей в воде, то заметите, что в некоторых клетках этой таблицы стоят прочерки, которые обозначают, что данное вещество в водной среде разлагается, или как говорят, гидролизуется. </w:t>
            </w:r>
          </w:p>
          <w:p w:rsidR="005206A9" w:rsidRDefault="0089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 последний видеофрагмент</w:t>
            </w:r>
            <w:r w:rsidR="00D67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B3B" w:rsidRDefault="0089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уравнение реакции.</w:t>
            </w:r>
          </w:p>
          <w:p w:rsidR="00891B3B" w:rsidRPr="009E71CD" w:rsidRDefault="00891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CaC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+ 2HOH  =  Ca(OH)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↓ + C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891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↑ </w:t>
            </w:r>
          </w:p>
          <w:p w:rsidR="00D671B3" w:rsidRPr="00891B3B" w:rsidRDefault="0089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3B">
              <w:rPr>
                <w:rFonts w:ascii="Times New Roman" w:hAnsi="Times New Roman" w:cs="Times New Roman"/>
                <w:b/>
                <w:sz w:val="28"/>
                <w:szCs w:val="28"/>
              </w:rPr>
              <w:t>Слайд 19.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1B3B">
              <w:rPr>
                <w:rFonts w:ascii="Times New Roman" w:hAnsi="Times New Roman" w:cs="Times New Roman"/>
                <w:sz w:val="28"/>
                <w:szCs w:val="28"/>
              </w:rPr>
              <w:t>Гидролиз может быть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1B3B">
              <w:rPr>
                <w:rFonts w:ascii="Times New Roman" w:hAnsi="Times New Roman" w:cs="Times New Roman"/>
                <w:sz w:val="28"/>
                <w:szCs w:val="28"/>
              </w:rPr>
              <w:t>обратимым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необратимым</w:t>
            </w:r>
            <w:r w:rsidR="009E71CD">
              <w:rPr>
                <w:rFonts w:ascii="Times New Roman" w:hAnsi="Times New Roman" w:cs="Times New Roman"/>
                <w:sz w:val="28"/>
                <w:szCs w:val="28"/>
              </w:rPr>
              <w:t>.  Мы рассмотрели пример необратимого гидролиза.</w:t>
            </w:r>
          </w:p>
        </w:tc>
      </w:tr>
      <w:tr w:rsidR="00844109" w:rsidTr="00891B3B">
        <w:tc>
          <w:tcPr>
            <w:tcW w:w="2101" w:type="dxa"/>
          </w:tcPr>
          <w:p w:rsidR="00844109" w:rsidRPr="004511D2" w:rsidRDefault="000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8213" w:type="dxa"/>
          </w:tcPr>
          <w:p w:rsidR="00844109" w:rsidRDefault="000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20</w:t>
            </w:r>
            <w:r w:rsidRPr="00891B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итоги урока.</w:t>
            </w:r>
          </w:p>
          <w:p w:rsidR="000548B5" w:rsidRDefault="000548B5" w:rsidP="000548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типы химических реакций характерны для воды?</w:t>
            </w:r>
          </w:p>
          <w:p w:rsidR="000548B5" w:rsidRDefault="000548B5" w:rsidP="000548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какими химическими веществами взаимодействует вода?</w:t>
            </w:r>
          </w:p>
          <w:p w:rsidR="000548B5" w:rsidRPr="000548B5" w:rsidRDefault="000548B5" w:rsidP="000548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48B5">
              <w:rPr>
                <w:rFonts w:ascii="Times New Roman" w:hAnsi="Times New Roman" w:cs="Times New Roman"/>
                <w:sz w:val="28"/>
                <w:szCs w:val="28"/>
              </w:rPr>
              <w:t>Какие продукты реакции могут образовываться при реакциях воды с различными веществами?</w:t>
            </w:r>
          </w:p>
        </w:tc>
      </w:tr>
      <w:tr w:rsidR="000548B5" w:rsidTr="00891B3B">
        <w:tc>
          <w:tcPr>
            <w:tcW w:w="2101" w:type="dxa"/>
          </w:tcPr>
          <w:p w:rsidR="000548B5" w:rsidRDefault="000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213" w:type="dxa"/>
          </w:tcPr>
          <w:p w:rsidR="000548B5" w:rsidRPr="000548B5" w:rsidRDefault="000548B5" w:rsidP="000548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21</w:t>
            </w:r>
            <w:r w:rsidRPr="00891B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548B5">
              <w:rPr>
                <w:rFonts w:eastAsiaTheme="minorEastAsia" w:hAnsi="+mn-ea"/>
                <w:b/>
                <w:bCs/>
                <w:color w:val="FFFF00"/>
                <w:kern w:val="24"/>
                <w:sz w:val="72"/>
                <w:szCs w:val="72"/>
                <w:lang w:eastAsia="ru-RU"/>
              </w:rPr>
              <w:t xml:space="preserve"> </w:t>
            </w:r>
            <w:r w:rsidRPr="000548B5">
              <w:rPr>
                <w:bCs/>
                <w:sz w:val="28"/>
                <w:szCs w:val="28"/>
              </w:rPr>
              <w:t xml:space="preserve">§ 33, </w:t>
            </w:r>
            <w:proofErr w:type="spellStart"/>
            <w:proofErr w:type="gramStart"/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 </w:t>
            </w:r>
            <w:proofErr w:type="spellStart"/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172</w:t>
            </w:r>
          </w:p>
          <w:p w:rsidR="000548B5" w:rsidRPr="000548B5" w:rsidRDefault="000548B5" w:rsidP="000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Доклады </w:t>
            </w:r>
          </w:p>
          <w:p w:rsidR="000548B5" w:rsidRPr="000548B5" w:rsidRDefault="000548B5" w:rsidP="000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>«Меры защиты природных вод от загрязнения»</w:t>
            </w:r>
          </w:p>
          <w:p w:rsidR="000548B5" w:rsidRPr="000548B5" w:rsidRDefault="00054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B5">
              <w:rPr>
                <w:rFonts w:ascii="Times New Roman" w:hAnsi="Times New Roman" w:cs="Times New Roman"/>
                <w:bCs/>
                <w:sz w:val="28"/>
                <w:szCs w:val="28"/>
              </w:rPr>
              <w:t>«Состояние природных водоёмов Самарской области»</w:t>
            </w:r>
          </w:p>
        </w:tc>
      </w:tr>
    </w:tbl>
    <w:p w:rsidR="001516AB" w:rsidRPr="005206A9" w:rsidRDefault="001516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6AB" w:rsidRPr="005206A9" w:rsidSect="00891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A7"/>
      </v:shape>
    </w:pict>
  </w:numPicBullet>
  <w:abstractNum w:abstractNumId="0">
    <w:nsid w:val="015251FF"/>
    <w:multiLevelType w:val="hybridMultilevel"/>
    <w:tmpl w:val="427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0671"/>
    <w:multiLevelType w:val="hybridMultilevel"/>
    <w:tmpl w:val="E3DE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02480"/>
    <w:multiLevelType w:val="hybridMultilevel"/>
    <w:tmpl w:val="C03A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2E38"/>
    <w:multiLevelType w:val="hybridMultilevel"/>
    <w:tmpl w:val="CC0801EA"/>
    <w:lvl w:ilvl="0" w:tplc="BE22C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81F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854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C8AF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09E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A8C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640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4F6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ACC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3684C46"/>
    <w:multiLevelType w:val="hybridMultilevel"/>
    <w:tmpl w:val="BA0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51F4F"/>
    <w:multiLevelType w:val="hybridMultilevel"/>
    <w:tmpl w:val="AFDADB3E"/>
    <w:lvl w:ilvl="0" w:tplc="6C627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C15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E9E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A1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4C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E2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424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E74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F0F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382492"/>
    <w:multiLevelType w:val="hybridMultilevel"/>
    <w:tmpl w:val="67A6D2EE"/>
    <w:lvl w:ilvl="0" w:tplc="93F23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A1F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65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419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22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28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4D0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EF3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2D3C54"/>
    <w:multiLevelType w:val="hybridMultilevel"/>
    <w:tmpl w:val="2940FB58"/>
    <w:lvl w:ilvl="0" w:tplc="020AA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223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836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A21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C9B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847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E44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A88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67C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6A9"/>
    <w:rsid w:val="00016FE2"/>
    <w:rsid w:val="000548B5"/>
    <w:rsid w:val="00102C08"/>
    <w:rsid w:val="001516AB"/>
    <w:rsid w:val="00154A6C"/>
    <w:rsid w:val="00181D5A"/>
    <w:rsid w:val="00230BAF"/>
    <w:rsid w:val="002B41A5"/>
    <w:rsid w:val="003D03C3"/>
    <w:rsid w:val="004511D2"/>
    <w:rsid w:val="004B09F9"/>
    <w:rsid w:val="00510DE5"/>
    <w:rsid w:val="0051701C"/>
    <w:rsid w:val="005206A9"/>
    <w:rsid w:val="0054475A"/>
    <w:rsid w:val="005605CD"/>
    <w:rsid w:val="005F352B"/>
    <w:rsid w:val="005F7A43"/>
    <w:rsid w:val="00633B02"/>
    <w:rsid w:val="006B3277"/>
    <w:rsid w:val="006C6E7F"/>
    <w:rsid w:val="00705483"/>
    <w:rsid w:val="007157BB"/>
    <w:rsid w:val="0075041D"/>
    <w:rsid w:val="007A470F"/>
    <w:rsid w:val="007C4921"/>
    <w:rsid w:val="007F5E48"/>
    <w:rsid w:val="007F6D50"/>
    <w:rsid w:val="00844109"/>
    <w:rsid w:val="00891B3B"/>
    <w:rsid w:val="009210E0"/>
    <w:rsid w:val="009E71CD"/>
    <w:rsid w:val="00A5184D"/>
    <w:rsid w:val="00AC61DC"/>
    <w:rsid w:val="00AD2C34"/>
    <w:rsid w:val="00B320E5"/>
    <w:rsid w:val="00C46F42"/>
    <w:rsid w:val="00C76739"/>
    <w:rsid w:val="00CB1A41"/>
    <w:rsid w:val="00D671B3"/>
    <w:rsid w:val="00D91AA5"/>
    <w:rsid w:val="00D95D57"/>
    <w:rsid w:val="00DC199E"/>
    <w:rsid w:val="00EB559C"/>
    <w:rsid w:val="00F13932"/>
    <w:rsid w:val="00FC029F"/>
    <w:rsid w:val="00FC32B1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A9"/>
  </w:style>
  <w:style w:type="paragraph" w:styleId="6">
    <w:name w:val="heading 6"/>
    <w:basedOn w:val="a"/>
    <w:next w:val="a"/>
    <w:link w:val="60"/>
    <w:qFormat/>
    <w:rsid w:val="00102C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6A9"/>
    <w:pPr>
      <w:ind w:left="720"/>
      <w:contextualSpacing/>
    </w:pPr>
  </w:style>
  <w:style w:type="paragraph" w:styleId="a5">
    <w:name w:val="Body Text"/>
    <w:basedOn w:val="a"/>
    <w:link w:val="a6"/>
    <w:semiHidden/>
    <w:rsid w:val="00560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60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2C0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7">
    <w:name w:val="Placeholder Text"/>
    <w:basedOn w:val="a0"/>
    <w:uiPriority w:val="99"/>
    <w:semiHidden/>
    <w:rsid w:val="00AC61D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1D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548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4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8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725D-043C-4726-897E-6710358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2006-12-31T21:08:00Z</dcterms:created>
  <dcterms:modified xsi:type="dcterms:W3CDTF">2014-01-08T19:42:00Z</dcterms:modified>
</cp:coreProperties>
</file>