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63AB">
        <w:rPr>
          <w:rFonts w:ascii="Times New Roman" w:hAnsi="Times New Roman" w:cs="Times New Roman"/>
          <w:sz w:val="36"/>
          <w:szCs w:val="36"/>
        </w:rPr>
        <w:t>Красноярская коррекционная школа VIII вида № 5</w:t>
      </w:r>
    </w:p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1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03"/>
        <w:gridCol w:w="4986"/>
        <w:gridCol w:w="4986"/>
      </w:tblGrid>
      <w:tr w:rsidR="00831F23" w:rsidRPr="00E263AB" w:rsidTr="00A87FB9">
        <w:tc>
          <w:tcPr>
            <w:tcW w:w="4986" w:type="dxa"/>
          </w:tcPr>
          <w:p w:rsidR="00831F23" w:rsidRPr="00E263AB" w:rsidRDefault="00831F23" w:rsidP="00A87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831F23" w:rsidRPr="00E263AB" w:rsidRDefault="00831F23" w:rsidP="00A8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1F23" w:rsidRPr="00E263AB" w:rsidRDefault="00831F23" w:rsidP="00A87F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Красноярской  коррекционной   школы </w:t>
            </w:r>
            <w:r w:rsidRPr="00E26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 xml:space="preserve"> вида № 5 </w:t>
            </w:r>
          </w:p>
          <w:p w:rsidR="00831F23" w:rsidRPr="00E263AB" w:rsidRDefault="00831F23" w:rsidP="00A87F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23" w:rsidRPr="00E263AB" w:rsidRDefault="00831F23" w:rsidP="00A87FB9">
            <w:pPr>
              <w:rPr>
                <w:rFonts w:ascii="Times New Roman" w:hAnsi="Times New Roman" w:cs="Times New Roman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 xml:space="preserve"> «_____»__________2012г</w:t>
            </w:r>
          </w:p>
        </w:tc>
        <w:tc>
          <w:tcPr>
            <w:tcW w:w="4903" w:type="dxa"/>
          </w:tcPr>
          <w:p w:rsidR="00831F23" w:rsidRPr="00E263AB" w:rsidRDefault="00831F23" w:rsidP="00A87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31F23" w:rsidRPr="00E263AB" w:rsidRDefault="00831F23" w:rsidP="00A87F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831F23" w:rsidRPr="00E263AB" w:rsidRDefault="00831F23" w:rsidP="00A87FB9">
            <w:pPr>
              <w:pBdr>
                <w:bottom w:val="single" w:sz="12" w:space="1" w:color="auto"/>
              </w:pBd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23" w:rsidRPr="00E263AB" w:rsidRDefault="00831F23" w:rsidP="00A8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 xml:space="preserve"> «_____»___________2012г.</w:t>
            </w:r>
          </w:p>
          <w:p w:rsidR="00831F23" w:rsidRPr="00E263AB" w:rsidRDefault="00831F23" w:rsidP="00A8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</w:tcPr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</w:t>
            </w:r>
          </w:p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Методического</w:t>
            </w:r>
          </w:p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Объединения</w:t>
            </w:r>
          </w:p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______</w:t>
            </w:r>
          </w:p>
          <w:p w:rsidR="00831F23" w:rsidRPr="00E263AB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63AB">
              <w:rPr>
                <w:rFonts w:ascii="Times New Roman" w:hAnsi="Times New Roman" w:cs="Times New Roman"/>
                <w:b/>
                <w:sz w:val="20"/>
                <w:szCs w:val="20"/>
              </w:rPr>
              <w:t>от «_____»_________2012г.</w:t>
            </w:r>
          </w:p>
        </w:tc>
        <w:tc>
          <w:tcPr>
            <w:tcW w:w="4986" w:type="dxa"/>
          </w:tcPr>
          <w:p w:rsidR="00831F23" w:rsidRPr="00E263AB" w:rsidRDefault="00831F23" w:rsidP="00A87FB9">
            <w:pPr>
              <w:rPr>
                <w:rFonts w:ascii="Times New Roman" w:hAnsi="Times New Roman" w:cs="Times New Roman"/>
              </w:rPr>
            </w:pPr>
          </w:p>
        </w:tc>
      </w:tr>
    </w:tbl>
    <w:p w:rsidR="00831F23" w:rsidRPr="00E263AB" w:rsidRDefault="00831F23" w:rsidP="00831F23">
      <w:pPr>
        <w:rPr>
          <w:rFonts w:ascii="Times New Roman" w:hAnsi="Times New Roman" w:cs="Times New Roman"/>
        </w:rPr>
      </w:pPr>
    </w:p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1F23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3A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3AB">
        <w:rPr>
          <w:rFonts w:ascii="Times New Roman" w:hAnsi="Times New Roman" w:cs="Times New Roman"/>
          <w:b/>
          <w:sz w:val="44"/>
          <w:szCs w:val="44"/>
        </w:rPr>
        <w:t xml:space="preserve">ПО СОЦИАЛЬНО-БЫТОВОЙ </w:t>
      </w:r>
    </w:p>
    <w:p w:rsidR="00831F23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3AB">
        <w:rPr>
          <w:rFonts w:ascii="Times New Roman" w:hAnsi="Times New Roman" w:cs="Times New Roman"/>
          <w:b/>
          <w:sz w:val="44"/>
          <w:szCs w:val="44"/>
        </w:rPr>
        <w:t>ОРИЕНТИРОВКЕ</w:t>
      </w:r>
    </w:p>
    <w:p w:rsidR="00831F23" w:rsidRPr="00E263AB" w:rsidRDefault="00831F23" w:rsidP="00831F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(для 5-х классов)</w:t>
      </w:r>
    </w:p>
    <w:p w:rsidR="00831F23" w:rsidRDefault="00831F23" w:rsidP="00831F23">
      <w:pPr>
        <w:rPr>
          <w:rFonts w:ascii="Times New Roman" w:hAnsi="Times New Roman" w:cs="Times New Roman"/>
          <w:b/>
          <w:sz w:val="28"/>
          <w:szCs w:val="28"/>
        </w:rPr>
      </w:pPr>
    </w:p>
    <w:p w:rsidR="00831F23" w:rsidRPr="00E263AB" w:rsidRDefault="00831F23" w:rsidP="00831F23">
      <w:pPr>
        <w:rPr>
          <w:rFonts w:ascii="Times New Roman" w:hAnsi="Times New Roman" w:cs="Times New Roman"/>
          <w:b/>
          <w:sz w:val="28"/>
          <w:szCs w:val="28"/>
        </w:rPr>
      </w:pPr>
      <w:r w:rsidRPr="00E263AB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основе:</w:t>
      </w:r>
    </w:p>
    <w:p w:rsidR="00831F23" w:rsidRPr="00E263AB" w:rsidRDefault="00831F23" w:rsidP="00831F23">
      <w:pPr>
        <w:rPr>
          <w:rFonts w:ascii="Times New Roman" w:hAnsi="Times New Roman" w:cs="Times New Roman"/>
          <w:sz w:val="28"/>
          <w:szCs w:val="28"/>
        </w:rPr>
      </w:pPr>
      <w:r w:rsidRPr="00E263AB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 </w:t>
      </w:r>
      <w:r w:rsidRPr="00E263AB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для учащихся,  Сборник 1</w:t>
      </w:r>
      <w:r w:rsidRPr="00E26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AB">
        <w:rPr>
          <w:rFonts w:ascii="Times New Roman" w:hAnsi="Times New Roman" w:cs="Times New Roman"/>
          <w:sz w:val="28"/>
          <w:szCs w:val="28"/>
        </w:rPr>
        <w:t xml:space="preserve">под ред. В.В. Воронковой, М: </w:t>
      </w:r>
      <w:proofErr w:type="spellStart"/>
      <w:r w:rsidRPr="00E263A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263AB">
        <w:rPr>
          <w:rFonts w:ascii="Times New Roman" w:hAnsi="Times New Roman" w:cs="Times New Roman"/>
          <w:sz w:val="28"/>
          <w:szCs w:val="28"/>
        </w:rPr>
        <w:t>, 2011г.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</w:tblGrid>
      <w:tr w:rsidR="00831F23" w:rsidRPr="00E263AB" w:rsidTr="00A87FB9">
        <w:tc>
          <w:tcPr>
            <w:tcW w:w="3190" w:type="dxa"/>
          </w:tcPr>
          <w:p w:rsidR="00831F23" w:rsidRPr="00E263AB" w:rsidRDefault="00831F23" w:rsidP="00A8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F23" w:rsidRPr="00E263AB" w:rsidRDefault="00831F23" w:rsidP="00A87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831F23" w:rsidRPr="00E263AB" w:rsidRDefault="00831F23" w:rsidP="00A87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F23" w:rsidRPr="00E263AB" w:rsidRDefault="00831F23" w:rsidP="00831F2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63AB">
        <w:rPr>
          <w:rFonts w:ascii="Times New Roman" w:hAnsi="Times New Roman" w:cs="Times New Roman"/>
          <w:b/>
          <w:i/>
          <w:sz w:val="28"/>
          <w:szCs w:val="28"/>
        </w:rPr>
        <w:t xml:space="preserve">Учитель: Чигряй Наталья Валерьевна      </w:t>
      </w:r>
    </w:p>
    <w:p w:rsidR="00831F23" w:rsidRDefault="00831F23" w:rsidP="00831F23">
      <w:pPr>
        <w:jc w:val="right"/>
        <w:rPr>
          <w:sz w:val="28"/>
          <w:szCs w:val="28"/>
        </w:rPr>
      </w:pPr>
    </w:p>
    <w:p w:rsidR="00831F23" w:rsidRDefault="00831F23" w:rsidP="00831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23" w:rsidRPr="000A0620" w:rsidRDefault="00831F23" w:rsidP="00831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31F23" w:rsidRPr="000A0620" w:rsidRDefault="00831F23" w:rsidP="00831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составлена на основе «Программы специальных (коррекционных) образовательных учреждений VIII вида  5-9 классов. Сборник 1. Под редакцией В.В. Воронковой – М.,ВЛАДОС, 2011г. </w:t>
      </w:r>
    </w:p>
    <w:p w:rsidR="00831F23" w:rsidRPr="000A0620" w:rsidRDefault="00831F23" w:rsidP="00831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ab/>
        <w:t>Настоящая программа составлена с учетом возрастных и психофизических особенностей развития учащихся на основе личностно-ориентированного подхода, с учетом местных условий.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ния домашнего хозяйства, умений пользоваться услугами предпри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ятий службы быта, торговли, связи, транспорта, медицинской помо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Занятия по социально-бытовой ориентировке проводятся в спе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циально оборудованном кабинете, обеспечивающем выполнение в полном объеме всех видов теоретических и практических работ, предусмотренных программой. При организации кабинета необхо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димо учитывать санитарно-гигиенические нормы и правила техни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ки безопасности.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Программа СБО составлена с учетом возможностей учащихся специальной (коррекционной) общеобразовательной школы VIII ви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да, уровня их знаний и умений. Материал программы расположен по принципу усложнения и увеличения объема сведений. Програм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ма состоит из разделов. В каждом разделе даны темы занятий, опре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делено содержание практических работ и упражнений, а также пе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речислены основные требования к знаниям и умениям учащихся. Большинство разделов программы изучается с 5 по 9 классы. Учитель, соблюдая принципы систематичности и последовательнос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ти в обучении, при сообщении нового материала может использовать опыт учащихся как базу для расширения их знаний, совершенство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вания имеющихся у них умений и навыков и формирования новых.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Основными формами и методами обучения являются практиче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ские работы, экскурсии, сюжетно-ролевые игры, беседы. На заняти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ствующих формированию реальных образов и представлений. Все разделы программы предусматривают проведение практи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 зависимости от задач урока и оснащенности кабинета могут использоваться как коллективные, так и индивидуаль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ные (выполнение учеником всех операций под руководством учи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теля) методы организации практических работ. Однако при любой форме организации занятия каждый ученик должен на практике овладеть всеми необходимыми знаниями и умениями.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Следует особо обратить внимание на изучение правил техни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ки безопасности, формирования умений пользоваться нагреватель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ными приборами, электрическими и механическими бытовыми приборами и приспособлениями, колющими и режущими предмета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ми, а также навыков обращения со стеклянной посудой, кипятком и т. д. Ни один даже незначительный случай нарушения правил техни</w:t>
      </w:r>
      <w:r w:rsidRPr="000A0620">
        <w:rPr>
          <w:rFonts w:ascii="Times New Roman" w:hAnsi="Times New Roman" w:cs="Times New Roman"/>
          <w:sz w:val="24"/>
          <w:szCs w:val="24"/>
        </w:rPr>
        <w:softHyphen/>
        <w:t xml:space="preserve">ки безопасности </w:t>
      </w:r>
      <w:r w:rsidRPr="000A0620">
        <w:rPr>
          <w:rFonts w:ascii="Times New Roman" w:hAnsi="Times New Roman" w:cs="Times New Roman"/>
          <w:sz w:val="24"/>
          <w:szCs w:val="24"/>
        </w:rPr>
        <w:lastRenderedPageBreak/>
        <w:t>нельзя оставлять без внимания. Необходимо посто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янно приучать детей к соблюдению санитарно-гигиенических требо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ваний во время выполнения различных практических работ.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Беседа на занятиях по социально-бытовой ориентировке являет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— заключительные беседы.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При определении содержания и объема учебного материала, со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общаемого на занятиях, учитель должен ориентироваться на требо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вания к знаниям и умениям учащихся, относящимся к соответству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деляет необходимость изменения и усложнения методов и приемов работы.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20">
        <w:rPr>
          <w:rFonts w:ascii="Times New Roman" w:hAnsi="Times New Roman" w:cs="Times New Roman"/>
          <w:sz w:val="24"/>
          <w:szCs w:val="24"/>
        </w:rPr>
        <w:t>Сюжетно-ролевые игры применяются как один из ведущих ме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тодов обучения, особенно по тем разделам программы, в которых не предусмотрено проведение практических работ, например «Культу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ра поведения», «Семья» и др. В сочетании с другими методическими приемами сюжетно-ролевые игры целесообразно использовать при изучении таких разделов, как «Торговля», «Средства связи» и т. п. Сюжетно-ролевые игры в основном рекомендуется проводить на этапе закрепления пройденного материала и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Значительное место в программе отводится экскурсиям. Они проводятся на промышленные и сельскохозяйственные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вые. Любая экскурсия не является самоцелью и используется в со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 xml:space="preserve">четании с другими организационными формами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опре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деленной теме. В ходе экскурсий могут проводиться практические работы. Так, во время экскурсии на телеграф учащиеся заполняют бланки телеграмм (с помощью заранее составленных текстов).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Для прочного закрепления знаний и умений следует постоянно осуществлять повторение пройденного. С этой целью учитель при составлении плана занятия должен продумать, в какой его части можно применить знания и умения, полученные детьми ранее. Для повторения привлекается пройденный материал из других разделов, логично связанный с изучаемой темой. Например, на занятиях по приготовлению пищи целесообразно вспомнить правила ухода за кухней и посудой, во время подготовки и проведения экскурсии—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вторить правила поведения в общественных местах и в транспорте, предложить детям выбрать рациональный маршрут, транспортные средства и т. д. Повторение учебного материала по изучаемой теме или ранее пройденного материала должно быть элементом каждого занятия.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lastRenderedPageBreak/>
        <w:t>Занятия по социально-бытовой ориентировке тесно связаны с уроками родного языка, математики, географии, труда, естество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знания. 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полученных на уроках родного языка. На всех этапах занятия в связи с изучаемым материалом необходимо следить за полнотой устных ответов, последовательно</w:t>
      </w:r>
      <w:r w:rsidRPr="000A0620">
        <w:rPr>
          <w:rFonts w:ascii="Times New Roman" w:hAnsi="Times New Roman" w:cs="Times New Roman"/>
          <w:sz w:val="24"/>
          <w:szCs w:val="24"/>
        </w:rPr>
        <w:softHyphen/>
        <w:t>стью изложения, умением детей правильно построить фразу, диалог, обосновать вывод.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Методика работы с детьми строится в направлении личностного - ориентированного подхода к учащимся, делается акцент на самостоятельное экспериментирование и поисковую деятельность самих учеников, побуждая их творчеству при выполнении задании. 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Контроль и учет теоретических знаний учащихся осуществляется путем бесед, устного и письменного опроса, тестирования. Контрольные работы проводиться по пройденным темам в конце каждой четверти. 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Общее количество часов по программе:</w:t>
      </w:r>
    </w:p>
    <w:p w:rsidR="00831F23" w:rsidRPr="000A0620" w:rsidRDefault="00831F23" w:rsidP="00831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5 класс — 34 ч;</w:t>
      </w:r>
    </w:p>
    <w:p w:rsidR="00831F23" w:rsidRDefault="00831F23" w:rsidP="0083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 данную программу были внесены следующие изменения и дополнения, часы для каждого класса распределены в зависимости от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психофичических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возможностей учащихся.</w:t>
      </w:r>
    </w:p>
    <w:p w:rsidR="00831F23" w:rsidRPr="000A0620" w:rsidRDefault="00831F23" w:rsidP="00831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5"/>
        <w:gridCol w:w="6416"/>
        <w:gridCol w:w="5444"/>
        <w:gridCol w:w="1971"/>
      </w:tblGrid>
      <w:tr w:rsidR="00831F23" w:rsidRPr="00481297" w:rsidTr="00831F23">
        <w:tc>
          <w:tcPr>
            <w:tcW w:w="955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16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44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Виды изменений, дополнений</w:t>
            </w:r>
          </w:p>
        </w:tc>
        <w:tc>
          <w:tcPr>
            <w:tcW w:w="1971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1F23" w:rsidRPr="00481297" w:rsidTr="00831F23">
        <w:tc>
          <w:tcPr>
            <w:tcW w:w="955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Значение обуви для сохранения здоровья человека. Их виды и назначения.</w:t>
            </w:r>
          </w:p>
        </w:tc>
        <w:tc>
          <w:tcPr>
            <w:tcW w:w="5444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с целью систематизации понятий по теме. </w:t>
            </w:r>
          </w:p>
        </w:tc>
        <w:tc>
          <w:tcPr>
            <w:tcW w:w="1971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F23" w:rsidRPr="00481297" w:rsidTr="00831F23">
        <w:tc>
          <w:tcPr>
            <w:tcW w:w="955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движения.</w:t>
            </w:r>
          </w:p>
        </w:tc>
        <w:tc>
          <w:tcPr>
            <w:tcW w:w="5444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Увеличено с целью формирования новых понятий.</w:t>
            </w:r>
          </w:p>
        </w:tc>
        <w:tc>
          <w:tcPr>
            <w:tcW w:w="1971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F23" w:rsidRPr="00481297" w:rsidTr="00831F23">
        <w:tc>
          <w:tcPr>
            <w:tcW w:w="955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6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завтрака, для конкретного меню.</w:t>
            </w:r>
          </w:p>
        </w:tc>
        <w:tc>
          <w:tcPr>
            <w:tcW w:w="5444" w:type="dxa"/>
          </w:tcPr>
          <w:p w:rsidR="00831F23" w:rsidRPr="0048129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Увеличено для отработки практических навыков.</w:t>
            </w:r>
          </w:p>
        </w:tc>
        <w:tc>
          <w:tcPr>
            <w:tcW w:w="1971" w:type="dxa"/>
          </w:tcPr>
          <w:p w:rsidR="00831F23" w:rsidRPr="00481297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1F23" w:rsidRDefault="00831F23" w:rsidP="00831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1F23" w:rsidRDefault="00831F23" w:rsidP="00831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B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 уроков СБО  5 класс</w:t>
      </w:r>
    </w:p>
    <w:p w:rsidR="00831F23" w:rsidRDefault="00831F23" w:rsidP="00831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65" w:type="dxa"/>
        <w:tblInd w:w="-34" w:type="dxa"/>
        <w:tblLayout w:type="fixed"/>
        <w:tblLook w:val="04A0"/>
      </w:tblPr>
      <w:tblGrid>
        <w:gridCol w:w="709"/>
        <w:gridCol w:w="2835"/>
        <w:gridCol w:w="1985"/>
        <w:gridCol w:w="2409"/>
        <w:gridCol w:w="2552"/>
        <w:gridCol w:w="2552"/>
        <w:gridCol w:w="2023"/>
      </w:tblGrid>
      <w:tr w:rsidR="00831F23" w:rsidRPr="005056EF" w:rsidTr="00A87FB9">
        <w:tc>
          <w:tcPr>
            <w:tcW w:w="709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52" w:type="dxa"/>
            <w:vAlign w:val="center"/>
          </w:tcPr>
          <w:p w:rsidR="00831F23" w:rsidRPr="005056EF" w:rsidRDefault="00831F23" w:rsidP="00A87FB9">
            <w:pPr>
              <w:ind w:left="-95"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023" w:type="dxa"/>
            <w:vAlign w:val="center"/>
          </w:tcPr>
          <w:p w:rsidR="00831F23" w:rsidRPr="005056EF" w:rsidRDefault="00831F23" w:rsidP="00A87FB9">
            <w:pPr>
              <w:ind w:left="-95"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содержании и зна</w:t>
            </w: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чении предмета «социально-бытовая ори</w:t>
            </w: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ентировка». Знакомство с кабинетом. Правила поведения в нем. Соблюдение правил техники безопасности  и санитарно-гигиенических требований на занятиях в кабинете СБО.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урок, 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Экскурсия в кабинете СБО (учебная, жилая, санитарно-гигиеническая, кухонная зоны).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СБО;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назначение кабинета и правила поведения в нем.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Объяснять понятие СБО и значение предмета СБО.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СБО,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Аккуратно.</w:t>
            </w: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Default="00831F23" w:rsidP="00A87FB9">
            <w:pPr>
              <w:ind w:left="-95" w:firstLin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61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7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гигиена. Ее значение для здоровья и жизни человека.</w:t>
            </w:r>
          </w:p>
        </w:tc>
        <w:tc>
          <w:tcPr>
            <w:tcW w:w="1985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Освоение   нового материала.</w:t>
            </w:r>
          </w:p>
        </w:tc>
        <w:tc>
          <w:tcPr>
            <w:tcW w:w="2409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Выполнение утреннего туалета: мытье рук, лица, шеи, ушей, чистка зубов.</w:t>
            </w:r>
          </w:p>
        </w:tc>
        <w:tc>
          <w:tcPr>
            <w:tcW w:w="2552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правил личной гигиены для со</w:t>
            </w:r>
            <w:r w:rsidRPr="002A1F27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здоровья человека;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утреннего и вечернего туалета;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периодичность и правила чистки зубов.</w:t>
            </w:r>
          </w:p>
        </w:tc>
        <w:tc>
          <w:tcPr>
            <w:tcW w:w="2552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Совершать утренний туалет.</w:t>
            </w:r>
          </w:p>
        </w:tc>
        <w:tc>
          <w:tcPr>
            <w:tcW w:w="2023" w:type="dxa"/>
          </w:tcPr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 xml:space="preserve">Гигиена, 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Личная гигиена,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Утренний туалет,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Вечерний туалет.</w:t>
            </w:r>
          </w:p>
          <w:p w:rsidR="00831F23" w:rsidRPr="002A1F27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Уход за волосами (мытье, прическа).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 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Причесывание волос.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мытья головы</w:t>
            </w:r>
            <w:r w:rsidRPr="005056E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Причесывать волосы и выбирать прическу.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феном.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Расческа,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уход,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Массаж. 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Гигиена зрения и слуха. Гигиена чтения. Как смотреть телевизор.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Выполнение вечернего туалета: чистка ушей.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ериодичность и правила чистки ушей;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равила освещения помещения;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-правила охраны зрения при чтении и просмотре</w:t>
            </w:r>
            <w:r w:rsidRPr="005056EF">
              <w:rPr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передач. </w:t>
            </w:r>
          </w:p>
        </w:tc>
        <w:tc>
          <w:tcPr>
            <w:tcW w:w="2552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вечерний туалет в определенной П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оследовательности.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ушей.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фтальмолог.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Одежда, обувь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одежды, головных уборов для сохранения здоровья человека. Их виды и назначения.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Выбор одежды, головных уборов по назначению (рабочая,  домашняя, праздничная, спортивная).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очему нужно содержать одежду и обувь в чистоте.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азличать одежду и обувь в зависимости от их назначения (повседневная, праздничная, спортивная).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подбирать одежду, головные уборы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Демисезонная,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обуви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сохранения здоровья человека. </w:t>
            </w: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назначения.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Выбор обуви по сезону (летняя, зимняя, демисезонная).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ак сохранить внешний вид одежды, обуви и головных уборов.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бувь по сезону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повседневного ухода за одеждой: предупреждение загрязнения, сушка, чистка.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сушка повседневной одежды, верхней одежды.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иды одежды,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одеждой.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мокрую одежду;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чистить одежду.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подготавливать одежду к сезонному хранению.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Плечики,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одежда,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Вязаные вещи.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повседневного ухода за обувью: предупреждение загрязнения, сушка, чистка, подготовка сезонной обуви к хранению.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сушка повседневной обуви.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иды обуви,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обувью.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крем и чистить кожаную обувь;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чистить замшевую и текстильную обувь;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сушить мокрую обувь;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подготавливать обувь к сезонному хранению.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Замшевая,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Валяная,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Бархотка.</w:t>
            </w: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Питание.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Продукты питания (хлеб, мясо, овощи, фрукты и т.д.).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Значение разнообразия продуктов питания для здоровья человека.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Выбор продуктов.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 для здоровья человека;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содержащие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ся в основных продуктах питания.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продукты.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Растительная пища,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жиры, углеводы, витамины.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Место и условия приготовления пищи. Кухонные принадлежности и приборы, посуда. Правила пользования и ухода за ними. Химические средства для ухода за посудой.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Чистка и мытье кухонных принадлежностей и посуды.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процессу приготовления пищи;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назначение кухонных принадлежностей и посуды;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ьзованию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посудой. 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кухонные принадлежности и посуду;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пользоваться печатными инструкциями к различным бытовым химическим средствам.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приборы,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комбайн,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Тостер,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Приготовления завтрака. Простые и комбинированные, горячие и холодные бутерброды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ножом продукты для бутербродов.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Канапе,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Тартинки,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Сандвич.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Яйца отварные, яичница, омлет.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Варка яиц, яичницы.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плитой.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Отваривать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яйца, жарить яичницу и омлет.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Сальмонеллез. 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салата, винегрета.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салата, винегрета.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ножом, плитой.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Нарезать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вареные овощи кубиками и соломкой.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Закуски,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капуста.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Заваривание чая.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Заваривание  чая.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заваривания чая;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чай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чай.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- Чай,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Пакетированный чай,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Листовой чай.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Фарфор, фаянс.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Сервировка  стола к завтраку.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меню завтрака;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к завтраку.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на стол с учетом конкретного меню.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Хлебница.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Солонка.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Pr="00E40A6E" w:rsidRDefault="00831F23" w:rsidP="00A8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6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Осанка при ходьбе, в положении сидя и стоя.</w:t>
            </w:r>
          </w:p>
          <w:p w:rsidR="00831F23" w:rsidRPr="005056EF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комплексом утренних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к осанке при ходьбе, в положении сидя и стоя.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за своей осанкой;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принимать правильную позу в положении сидя и стоя;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следить за своей походкой и жестикуляцией.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«Мышечный  корсет».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организм.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«Я </w:t>
            </w:r>
            <w:proofErr w:type="gram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рузья – взрослые».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встрече и расставании.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при встрече и расставании со сверстни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(мальчиками и девочками), взрослыми (знакомыми и незнакомыми) в различных ситуациях.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Доверительно.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обращения с просьбой, вопросом к старшим и сверстникам.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Ролевая игра «Диалог по ситуации».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просьбой, вопросом.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просьбой, вопросом к сверстникам и взрослым.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со старшими и сверстниками. 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«Я </w:t>
            </w:r>
            <w:proofErr w:type="gram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дноклассники –учителя, воспитатели»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просьбой, вопросом.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Тактично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 вести себя во время разговора со старшими и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Просьба.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Ролевая игра «Я в столовой»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за столом.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за столом во время приема пищи (пользо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приборами, салфетками, аккуратно принимать пищу).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Pr="00C87C9F" w:rsidRDefault="00831F23" w:rsidP="00A8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9F">
              <w:rPr>
                <w:rFonts w:ascii="Times New Roman" w:hAnsi="Times New Roman" w:cs="Times New Roman"/>
                <w:b/>
                <w:sz w:val="28"/>
                <w:szCs w:val="28"/>
              </w:rPr>
              <w:t>Жилище.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селе.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жилых помещений в городе,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в городе и деревне и их различие.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Назвать виды 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Жилой дом, интернатские помещения. Варианты квартир и подсобных помещений. Виды отопления.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Варианты квартир, подсобных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Назвать виды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Печное отопление. 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Почтовый адрес дома и школы – интерната.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Заполнение адреса на конвертах, открытках.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Заполнение почтового адреса на открытках.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адрес своего дома и школы-интерната.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адреса на почтовых открытках.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Pr="000C18C3" w:rsidRDefault="00831F23" w:rsidP="00A8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C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Наземный  городской 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Называние наземного городского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Автобус, трамвай, троллейбус, метро,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видами городского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Пассажирский,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грузовой, специальный, наземный.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олу - интернат (маршрут, виды транспорта).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от дома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маршрут проезда до школы-интерната.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Составить рациональный маршрут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от дома до школы 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Светофор, пешеход, тротуар,  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транспорте и на улице. Правила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поездки в транспорте.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проезда до школы различными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транспорта; количество времени, затрачиваемого на дорогу, пересадки, пешеходный маршрут.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 (правила посадки, покупки билета, поведения в салоне и при выходе на улицу).</w:t>
            </w:r>
          </w:p>
        </w:tc>
        <w:tc>
          <w:tcPr>
            <w:tcW w:w="2023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Пешеходный  переход,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движения.</w:t>
            </w:r>
          </w:p>
        </w:tc>
        <w:tc>
          <w:tcPr>
            <w:tcW w:w="1985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дорожного движения, встречающихся на пути к дому, школе.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велосипеде. 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движения.</w:t>
            </w:r>
          </w:p>
          <w:p w:rsidR="00831F23" w:rsidRPr="005056EF" w:rsidRDefault="00831F23" w:rsidP="00A87FB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</w:tr>
      <w:tr w:rsidR="00831F23" w:rsidRPr="005056EF" w:rsidTr="00A87FB9">
        <w:tc>
          <w:tcPr>
            <w:tcW w:w="15065" w:type="dxa"/>
            <w:gridSpan w:val="7"/>
            <w:vAlign w:val="center"/>
          </w:tcPr>
          <w:p w:rsidR="00831F23" w:rsidRPr="001C3031" w:rsidRDefault="00831F23" w:rsidP="00A8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31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Продовольственные, промтоварные магазины, универсамы, супермаркеты, специализированные.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Ролевая игра «Я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 магазине»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магазинов, их назначение.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Определять виды магазинов.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магазин.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приобретения товаров в продовольственном магазине. 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Ролевая игра «Приобретение продукта»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Правила и порядок приобретения продуктов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Оплачивать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покупку.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Чек.</w:t>
            </w:r>
          </w:p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магазин. Правила покупки товаров.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магазин.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в продовольственных магазинах и правила по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softHyphen/>
              <w:t>купки товаров в них.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магазине.</w:t>
            </w:r>
          </w:p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магазина.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завтрака, для конкретного меню.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Ролевая игра «Приобретение продуктов по списку»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используемых для приготовления завтрака. 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для приготовления завтрака с учетом кон</w:t>
            </w:r>
            <w:r w:rsidRPr="005056EF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кретного меню.</w:t>
            </w: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покупки.</w:t>
            </w:r>
          </w:p>
        </w:tc>
      </w:tr>
      <w:tr w:rsidR="00831F23" w:rsidRPr="005056EF" w:rsidTr="00A87FB9">
        <w:tc>
          <w:tcPr>
            <w:tcW w:w="709" w:type="dxa"/>
            <w:vAlign w:val="center"/>
          </w:tcPr>
          <w:p w:rsidR="00831F23" w:rsidRDefault="00831F23" w:rsidP="00A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985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409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E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2552" w:type="dxa"/>
          </w:tcPr>
          <w:p w:rsidR="00831F23" w:rsidRPr="005056EF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31F23" w:rsidRDefault="00831F23" w:rsidP="00A8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E5" w:rsidRDefault="00413CE5"/>
    <w:p w:rsidR="00831F23" w:rsidRDefault="00831F23"/>
    <w:p w:rsidR="00831F23" w:rsidRPr="000A0620" w:rsidRDefault="00831F23" w:rsidP="0083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20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В.В. Гладкая. Социально-бытовая ориентировка в специальных (коррекционных) образовательных учреждениях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вида, М.,2003г.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Методическое пособие для школ VIII вида 5-9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Учебное пособие для специальных коррекционных школ VIII вида 5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Учебное пособие для специальных коррекционных школ VIII вида 6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Учебное пособие для специальных коррекционных школ VIII вида 7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Учебное пособие для специальных коррекционных школ VIII вида 8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 Социально-бытовая ориентировка. Учебное пособие для специальных коррекционных школ VIII вида 9 класс. Коррекционная педагогика. М: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 Воронкова В.В., Казакова С.А. Социально-бытовая ориентировка учащихся 5-9 классов в специальной (коррекционной) общеобразовательной школе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вида. Пособие для учителя. М: 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 2010 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Бабашкина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Ковтанюк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и др. Социально-бытовая ориентировка 5 класс. Поурочные планы по программе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Львова С.А.  Социально-бытовая ориентировка. 5-9 классы: развернутое тематическое планирование. Волгоград: Учитель, 2011г.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Львова С.А. Практический материал к урокам социально-бытовой  ориентировки в специальной (коррекционной) общеобразовательной школе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вида. Пособие для учителя 5-9 классы. М: 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,  2005г.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5-9 классы. Сборник 1 под ред. Воронковой В.В. М.: ВЛАДОС, 2010г.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5-9 классы  ред. Воронкова В.В., Казакова С.А. Волгоград, Учитель, 2013г.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lastRenderedPageBreak/>
        <w:t xml:space="preserve">С.А. Львова. Практический материал к урокам Социально-бытовой ориентировки в специальных (коррекционных) образовательных учреждениях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вида, М. 2005г.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С.А. Львова. Социально-бытовая ориентировка 5-9 классы: развернутое тематическое планирование. Волгоград, Учитель, 2011г.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С.А. Львова. Справочник выпускника специальной (коррекционной) образовательной  школы VIII вида, ВЛАДОС, 2009г.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Социально-бытовая ориентировка в специальных (коррекционных) общеобразовательных учреждениях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вида. Пособие для учителя. Под ред. А.М. Щербаковой. М: 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,  2008г. 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А.А.и др. Преподавание социально-бытовой ориентировки в специальных коррекционных образовательных учреждениях VIII вида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СПб «Просвещение», 2006г.</w:t>
      </w:r>
    </w:p>
    <w:p w:rsidR="00831F23" w:rsidRPr="000A0620" w:rsidRDefault="00831F23" w:rsidP="00831F2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С.П. Дерябина Социально-бытовая ориентировка. 5-9 классы: контрольно-измерительные материалы: вариативные тестовые задания. Волгоград, Учитель, 2013г.</w:t>
      </w:r>
    </w:p>
    <w:p w:rsidR="00831F23" w:rsidRPr="000A0620" w:rsidRDefault="00831F23" w:rsidP="0083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2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7 поварят. Готовим детям. Под ред. А.Самойлова.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2008г.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Безруких  М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Ф. и др. Две недели в лагере здоровья: Методическое пособие для учителя. - М: ОЛМА-ПРЕСС, 2004г.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Безруких М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Ф.  и др. Две недели в лагере здоровья: Рабочая тетрадь - М: ОЛМА-ПРЕСС, 2004г.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Безруких М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Ф.  и др. Разговор о правильном питании. Методическое пособие для учителя. М: ОЛМА-ПРЕСС, 2003г.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Безруких М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Ф.  и др. Разговор о правильном питании. Рабочая тетрадь для школьников, М: ОЛМА-ПРЕСС, 2003г.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В.И. Астафьев, А.Ф.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. Краткая энциклопедия домашнего хозяйства. Минск, 2002г.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А что на десерт.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Вечеринка.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Очень вкусные коктейли.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Самый - самый бутерброд.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Ура! Каникулы!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Внимание! Готовят дети! Фрукты, ягоды. М,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Аркиам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2011г.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детей и подростков с тяжелыми и множественными нарушениями развития. Под ред. И.М.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.  ВЛАДОС, 2010г.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Галле А.Г.,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Л.Л  Тетрадь по обслуживающему труду (для учащихся коррекционных школ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вида) 6,7,8,9  класс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: АРКТИ ,2009г.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Гладкая В.В.  Формы, типы и структура учебных занятий по социально-бытовой ориентировке во вспомогательной школе. // Дефектология №5, 2009г. 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Гладкая В.В. Методика проведения уроков по предмету «социально-бытовая ориентировка» во вспомогательной школе // Воспитание и обучение детей с нарушением развития № 6, 2009г.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20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В.В. Овладение социально-бытовыми умениями, используемыми в повседневной жизни// Воспитание и обучение детей с нарушением развития № 5, 2010г.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20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В.В. Особенности планирования педагогической работы по социально-бытовой ориентировке школьников с легкой интеллектуальной недостаточностью. // Воспитание и обучение детей с нарушением развития № 4, 2009г.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Гладкая В.В. Социально-бытовая ориентировка с легкой интеллектуальной недостаточностью (цели, задачи, особенности содержания педагогической работы) // Воспитание и обучение детей с нарушением развития № 1, 2009г.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Гладкая В.В. Социально-бытовая подготовка воспитанников специальных (коррекционных) общеобразовательных учреждений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вида. Методическое пособие. М: НЦ ЭНАС, 2003г.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Гладкая В.В. Социально-бытовая подготовка воспитанников специальных (коррекционных) общеобразовательных учреждений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вида. Методическое пособие. М: НЦ ЭНАС, 2003г.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20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В.В.Формирование бытовых трудовых умений у младших школьников с легкой интеллектуальной недостаточностью: автореферат диссертации к.п.н. 13.00.03/МО РБ, Минск, 2005г. -24 с.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Домашнее консервирование. Под ред. Л.Иванова,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>», 1994г.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>Козловская Е.А. 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образования. М: Третий Рим, 2002г.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Кирш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. Превосходное тесто. Макароны. ВИД, Воениздат. 1994г. 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lastRenderedPageBreak/>
        <w:t>Новая модель обучения в специальных коррекционных образовательных учреждениях VIII вида: новые учебные программы и методические материалы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 xml:space="preserve">н.1,2. Под ред. А.М. Щербаковой </w:t>
      </w:r>
      <w:proofErr w:type="gramStart"/>
      <w:r w:rsidRPr="000A062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A0620">
        <w:rPr>
          <w:rFonts w:ascii="Times New Roman" w:hAnsi="Times New Roman" w:cs="Times New Roman"/>
          <w:sz w:val="24"/>
          <w:szCs w:val="24"/>
        </w:rPr>
        <w:t>., НЦ ЭНАС, 2001г.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Попов В.С. Учителю интегрированного образования.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- методическое пособие для учителя общеобразовательной школы, работающего в специальных (коррекционных) классах 8-го вида. Красноярск, ККИПК РО 2010г.</w:t>
      </w:r>
    </w:p>
    <w:p w:rsidR="00831F23" w:rsidRPr="000A0620" w:rsidRDefault="00831F23" w:rsidP="00831F23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20">
        <w:rPr>
          <w:rFonts w:ascii="Times New Roman" w:hAnsi="Times New Roman" w:cs="Times New Roman"/>
          <w:sz w:val="24"/>
          <w:szCs w:val="24"/>
        </w:rPr>
        <w:t xml:space="preserve">Щербакова А.М, </w:t>
      </w:r>
      <w:proofErr w:type="spellStart"/>
      <w:r w:rsidRPr="000A0620">
        <w:rPr>
          <w:rFonts w:ascii="Times New Roman" w:hAnsi="Times New Roman" w:cs="Times New Roman"/>
          <w:sz w:val="24"/>
          <w:szCs w:val="24"/>
        </w:rPr>
        <w:t>Москоленко</w:t>
      </w:r>
      <w:proofErr w:type="spellEnd"/>
      <w:r w:rsidRPr="000A0620">
        <w:rPr>
          <w:rFonts w:ascii="Times New Roman" w:hAnsi="Times New Roman" w:cs="Times New Roman"/>
          <w:sz w:val="24"/>
          <w:szCs w:val="24"/>
        </w:rPr>
        <w:t xml:space="preserve"> Н.В, Формирование социальной компетентности воспитанников специальных (коррекционных) школ – интернатов </w:t>
      </w:r>
      <w:r w:rsidRPr="000A06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620">
        <w:rPr>
          <w:rFonts w:ascii="Times New Roman" w:hAnsi="Times New Roman" w:cs="Times New Roman"/>
          <w:sz w:val="24"/>
          <w:szCs w:val="24"/>
        </w:rPr>
        <w:t xml:space="preserve"> вида// Дефектология, 2001г. № 3,4.</w:t>
      </w:r>
    </w:p>
    <w:p w:rsidR="00831F23" w:rsidRDefault="00831F23"/>
    <w:sectPr w:rsidR="00831F23" w:rsidSect="00831F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750"/>
    <w:multiLevelType w:val="hybridMultilevel"/>
    <w:tmpl w:val="554A640E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386"/>
    <w:multiLevelType w:val="hybridMultilevel"/>
    <w:tmpl w:val="DAE4F7A2"/>
    <w:lvl w:ilvl="0" w:tplc="8D1A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F23"/>
    <w:rsid w:val="00413CE5"/>
    <w:rsid w:val="008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3819</Words>
  <Characters>21769</Characters>
  <Application>Microsoft Office Word</Application>
  <DocSecurity>0</DocSecurity>
  <Lines>181</Lines>
  <Paragraphs>51</Paragraphs>
  <ScaleCrop>false</ScaleCrop>
  <Company>Microsoft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2013-03-20T05:54:00Z</dcterms:created>
  <dcterms:modified xsi:type="dcterms:W3CDTF">2013-03-20T05:57:00Z</dcterms:modified>
</cp:coreProperties>
</file>