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E1" w:rsidRPr="003B532B" w:rsidRDefault="003B532B" w:rsidP="003B532B">
      <w:pPr>
        <w:jc w:val="center"/>
        <w:rPr>
          <w:rFonts w:ascii="Times New Roman" w:hAnsi="Times New Roman" w:cs="Times New Roman"/>
          <w:sz w:val="48"/>
          <w:szCs w:val="48"/>
        </w:rPr>
      </w:pPr>
      <w:r w:rsidRPr="003B532B">
        <w:rPr>
          <w:rFonts w:ascii="Times New Roman" w:hAnsi="Times New Roman" w:cs="Times New Roman"/>
          <w:sz w:val="48"/>
          <w:szCs w:val="48"/>
        </w:rPr>
        <w:t xml:space="preserve">Роль настольных игр на уроках, </w:t>
      </w:r>
      <w:r w:rsidR="000532E1" w:rsidRPr="003B532B">
        <w:rPr>
          <w:rFonts w:ascii="Times New Roman" w:hAnsi="Times New Roman" w:cs="Times New Roman"/>
          <w:sz w:val="48"/>
          <w:szCs w:val="48"/>
        </w:rPr>
        <w:t xml:space="preserve"> занятиях по биологии и географии</w:t>
      </w:r>
      <w:r w:rsidR="004136FA">
        <w:rPr>
          <w:rFonts w:ascii="Times New Roman" w:hAnsi="Times New Roman" w:cs="Times New Roman"/>
          <w:sz w:val="48"/>
          <w:szCs w:val="48"/>
        </w:rPr>
        <w:t xml:space="preserve"> с детьми с ОВЗ</w:t>
      </w:r>
    </w:p>
    <w:p w:rsidR="00946A6F" w:rsidRPr="00946A6F" w:rsidRDefault="000532E1" w:rsidP="00946A6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B532B">
        <w:rPr>
          <w:sz w:val="28"/>
          <w:szCs w:val="28"/>
        </w:rPr>
        <w:t xml:space="preserve">Одним из эффективных средств развития интереса к учебному предмету является использование на уроках дидактических игр и занимательного материала, что способствует созданию у учеников эмоционального настроя, вызывает положительное отношение к выполняемой работе, улучшает общую работоспособность, дает возможность повторить один и тот же материал разными способами. Дидактические игры способствуют развитию мышления, памяти, внимания, наблюдательности. В процессе игры у детей вырабатывается привычка мыслить самостоятельно, сосредотачиваться, проявлять инициативу. </w:t>
      </w:r>
      <w:r w:rsidR="00946A6F" w:rsidRPr="00946A6F">
        <w:rPr>
          <w:color w:val="000000"/>
          <w:sz w:val="28"/>
          <w:szCs w:val="28"/>
        </w:rPr>
        <w:t xml:space="preserve">При помощи настольных </w:t>
      </w:r>
      <w:r w:rsidR="00946A6F">
        <w:rPr>
          <w:color w:val="000000"/>
          <w:sz w:val="28"/>
          <w:szCs w:val="28"/>
        </w:rPr>
        <w:t xml:space="preserve">игр можно </w:t>
      </w:r>
      <w:r w:rsidR="00946A6F" w:rsidRPr="00946A6F">
        <w:rPr>
          <w:color w:val="000000"/>
          <w:sz w:val="28"/>
          <w:szCs w:val="28"/>
        </w:rPr>
        <w:t>посоревноваться с друзьями в эрудиции и нах</w:t>
      </w:r>
      <w:r w:rsidR="00946A6F">
        <w:rPr>
          <w:color w:val="000000"/>
          <w:sz w:val="28"/>
          <w:szCs w:val="28"/>
        </w:rPr>
        <w:t xml:space="preserve">одчивости, везении и смекалке, можно </w:t>
      </w:r>
      <w:r w:rsidR="00946A6F" w:rsidRPr="00946A6F">
        <w:rPr>
          <w:color w:val="000000"/>
          <w:sz w:val="28"/>
          <w:szCs w:val="28"/>
        </w:rPr>
        <w:t xml:space="preserve"> проявить таланты сыщика или экономиста. В любом случае хорошее настроение и </w:t>
      </w:r>
      <w:r w:rsidR="00946A6F">
        <w:rPr>
          <w:color w:val="000000"/>
          <w:sz w:val="28"/>
          <w:szCs w:val="28"/>
        </w:rPr>
        <w:t xml:space="preserve">позитивный настрой всех играющих </w:t>
      </w:r>
      <w:r w:rsidR="00946A6F" w:rsidRPr="00946A6F">
        <w:rPr>
          <w:color w:val="000000"/>
          <w:sz w:val="28"/>
          <w:szCs w:val="28"/>
        </w:rPr>
        <w:t xml:space="preserve"> гарантированы многолетним опытом использования настольных игр.</w:t>
      </w:r>
    </w:p>
    <w:p w:rsidR="00B22ACC" w:rsidRPr="00A542DF" w:rsidRDefault="000532E1" w:rsidP="0094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32B">
        <w:rPr>
          <w:rFonts w:ascii="Times New Roman" w:hAnsi="Times New Roman" w:cs="Times New Roman"/>
          <w:sz w:val="28"/>
          <w:szCs w:val="28"/>
        </w:rPr>
        <w:t>Дидактическая игра имеет две цели: одна из них обучающая, которую преследует взрослый, а другая игровая, ради которой действует ребенок. Важно, чтобы эти две цели дополняли друг друга и обеспечивали ус</w:t>
      </w:r>
      <w:r w:rsidR="00946A6F">
        <w:rPr>
          <w:rFonts w:ascii="Times New Roman" w:hAnsi="Times New Roman" w:cs="Times New Roman"/>
          <w:sz w:val="28"/>
          <w:szCs w:val="28"/>
        </w:rPr>
        <w:t>воение программного материала.</w:t>
      </w:r>
      <w:r w:rsidR="00946A6F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3B532B">
        <w:rPr>
          <w:rFonts w:ascii="Times New Roman" w:hAnsi="Times New Roman" w:cs="Times New Roman"/>
          <w:sz w:val="28"/>
          <w:szCs w:val="28"/>
        </w:rPr>
        <w:t xml:space="preserve">Используя игру по правилам, количество условий игры должно ограничено двумя – тремя, т.к. </w:t>
      </w:r>
      <w:r w:rsidR="003B532B">
        <w:rPr>
          <w:rFonts w:ascii="Times New Roman" w:hAnsi="Times New Roman" w:cs="Times New Roman"/>
          <w:sz w:val="28"/>
          <w:szCs w:val="28"/>
        </w:rPr>
        <w:t xml:space="preserve">детям  с ограниченными возможностями </w:t>
      </w:r>
      <w:r w:rsidRPr="003B532B">
        <w:rPr>
          <w:rFonts w:ascii="Times New Roman" w:hAnsi="Times New Roman" w:cs="Times New Roman"/>
          <w:sz w:val="28"/>
          <w:szCs w:val="28"/>
        </w:rPr>
        <w:t>трудно усвоить большое количество правил игры. Учителю следует помогать во время игры тем детям, которым трудно запомнить принцип игры. По окончании игры следует выявить победителя и поощрить его. Дидактическая игра может быть использована на различных этапах урока, особенно она целесообразна на этапах повторения и закрепления материала.</w:t>
      </w:r>
    </w:p>
    <w:p w:rsidR="000532E1" w:rsidRDefault="000532E1" w:rsidP="0094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B532B">
        <w:rPr>
          <w:rFonts w:ascii="Times New Roman" w:hAnsi="Times New Roman" w:cs="Times New Roman"/>
          <w:sz w:val="28"/>
          <w:szCs w:val="28"/>
        </w:rPr>
        <w:t xml:space="preserve">Игры могут быть </w:t>
      </w:r>
      <w:r w:rsidRPr="003B532B">
        <w:rPr>
          <w:rFonts w:ascii="Times New Roman" w:hAnsi="Times New Roman" w:cs="Times New Roman"/>
          <w:bCs/>
          <w:sz w:val="28"/>
          <w:szCs w:val="28"/>
        </w:rPr>
        <w:t>с предметами</w:t>
      </w:r>
      <w:r w:rsidRPr="003B532B">
        <w:rPr>
          <w:rFonts w:ascii="Times New Roman" w:hAnsi="Times New Roman" w:cs="Times New Roman"/>
          <w:sz w:val="28"/>
          <w:szCs w:val="28"/>
        </w:rPr>
        <w:t xml:space="preserve"> – использование муляжей, природного материала. </w:t>
      </w:r>
      <w:proofErr w:type="gramStart"/>
      <w:r w:rsidRPr="003B532B">
        <w:rPr>
          <w:rFonts w:ascii="Times New Roman" w:hAnsi="Times New Roman" w:cs="Times New Roman"/>
          <w:sz w:val="28"/>
          <w:szCs w:val="28"/>
        </w:rPr>
        <w:t xml:space="preserve">Например: игра </w:t>
      </w:r>
      <w:r w:rsidR="00A542DF" w:rsidRPr="00A542DF">
        <w:rPr>
          <w:rFonts w:ascii="Times New Roman" w:hAnsi="Times New Roman" w:cs="Times New Roman"/>
          <w:sz w:val="28"/>
          <w:szCs w:val="28"/>
        </w:rPr>
        <w:t xml:space="preserve"> </w:t>
      </w:r>
      <w:r w:rsidRPr="003B532B">
        <w:rPr>
          <w:rFonts w:ascii="Times New Roman" w:hAnsi="Times New Roman" w:cs="Times New Roman"/>
          <w:sz w:val="28"/>
          <w:szCs w:val="28"/>
        </w:rPr>
        <w:t>«Овощи – фрукты», «Волшебный мешочек», уточняется цвет форма, вкус, запах назначение, размер предмета.</w:t>
      </w:r>
      <w:proofErr w:type="gramEnd"/>
      <w:r w:rsidRPr="003B532B">
        <w:rPr>
          <w:rFonts w:ascii="Times New Roman" w:hAnsi="Times New Roman" w:cs="Times New Roman"/>
          <w:sz w:val="28"/>
          <w:szCs w:val="28"/>
        </w:rPr>
        <w:t xml:space="preserve"> Упражнения в определении предмета по какому–либо одному качеству (признаку), предметы сравниваются,</w:t>
      </w:r>
      <w:r w:rsidR="00946A6F">
        <w:rPr>
          <w:rFonts w:ascii="Times New Roman" w:hAnsi="Times New Roman" w:cs="Times New Roman"/>
          <w:sz w:val="28"/>
          <w:szCs w:val="28"/>
        </w:rPr>
        <w:t xml:space="preserve"> идет классификация предметов.</w:t>
      </w:r>
      <w:r w:rsidR="00946A6F">
        <w:rPr>
          <w:rFonts w:ascii="Times New Roman" w:hAnsi="Times New Roman" w:cs="Times New Roman"/>
          <w:sz w:val="28"/>
          <w:szCs w:val="28"/>
        </w:rPr>
        <w:br/>
      </w:r>
      <w:r w:rsidRPr="00946A6F">
        <w:rPr>
          <w:rFonts w:ascii="Times New Roman" w:hAnsi="Times New Roman" w:cs="Times New Roman"/>
          <w:bCs/>
          <w:sz w:val="28"/>
          <w:szCs w:val="28"/>
        </w:rPr>
        <w:t>Настольные</w:t>
      </w:r>
      <w:r w:rsidRPr="00946A6F">
        <w:rPr>
          <w:rFonts w:ascii="Times New Roman" w:hAnsi="Times New Roman" w:cs="Times New Roman"/>
          <w:sz w:val="28"/>
          <w:szCs w:val="28"/>
        </w:rPr>
        <w:t xml:space="preserve"> (</w:t>
      </w:r>
      <w:r w:rsidRPr="003B532B">
        <w:rPr>
          <w:rFonts w:ascii="Times New Roman" w:hAnsi="Times New Roman" w:cs="Times New Roman"/>
          <w:sz w:val="28"/>
          <w:szCs w:val="28"/>
        </w:rPr>
        <w:t xml:space="preserve">настольно – печатные) игры могут использоваться для групповой и индивидуальной работы. </w:t>
      </w:r>
      <w:proofErr w:type="gramStart"/>
      <w:r w:rsidRPr="003B532B">
        <w:rPr>
          <w:rFonts w:ascii="Times New Roman" w:hAnsi="Times New Roman" w:cs="Times New Roman"/>
          <w:sz w:val="28"/>
          <w:szCs w:val="28"/>
        </w:rPr>
        <w:t xml:space="preserve">Например: игра </w:t>
      </w:r>
      <w:r w:rsidR="00A542DF" w:rsidRPr="00A542DF">
        <w:rPr>
          <w:rFonts w:ascii="Times New Roman" w:hAnsi="Times New Roman" w:cs="Times New Roman"/>
          <w:sz w:val="28"/>
          <w:szCs w:val="28"/>
        </w:rPr>
        <w:t xml:space="preserve"> </w:t>
      </w:r>
      <w:r w:rsidRPr="003B532B">
        <w:rPr>
          <w:rFonts w:ascii="Times New Roman" w:hAnsi="Times New Roman" w:cs="Times New Roman"/>
          <w:sz w:val="28"/>
          <w:szCs w:val="28"/>
        </w:rPr>
        <w:t>«Четвертый ли</w:t>
      </w:r>
      <w:r w:rsidR="00946A6F">
        <w:rPr>
          <w:rFonts w:ascii="Times New Roman" w:hAnsi="Times New Roman" w:cs="Times New Roman"/>
          <w:sz w:val="28"/>
          <w:szCs w:val="28"/>
        </w:rPr>
        <w:t>шний», «Парные картинки», «В деревне</w:t>
      </w:r>
      <w:r w:rsidRPr="003B532B">
        <w:rPr>
          <w:rFonts w:ascii="Times New Roman" w:hAnsi="Times New Roman" w:cs="Times New Roman"/>
          <w:sz w:val="28"/>
          <w:szCs w:val="28"/>
        </w:rPr>
        <w:t>», «Узнай силуэт»,</w:t>
      </w:r>
      <w:r w:rsidR="00946A6F">
        <w:rPr>
          <w:rFonts w:ascii="Times New Roman" w:hAnsi="Times New Roman" w:cs="Times New Roman"/>
          <w:sz w:val="28"/>
          <w:szCs w:val="28"/>
        </w:rPr>
        <w:t xml:space="preserve"> «Играем и изучаем свойства»,</w:t>
      </w:r>
      <w:r w:rsidRPr="003B532B">
        <w:rPr>
          <w:rFonts w:ascii="Times New Roman" w:hAnsi="Times New Roman" w:cs="Times New Roman"/>
          <w:sz w:val="28"/>
          <w:szCs w:val="28"/>
        </w:rPr>
        <w:t xml:space="preserve"> «Собери картинку», «Где ошибся художник», «Домино», </w:t>
      </w:r>
      <w:r w:rsidR="00946A6F">
        <w:rPr>
          <w:rFonts w:ascii="Times New Roman" w:hAnsi="Times New Roman" w:cs="Times New Roman"/>
          <w:sz w:val="28"/>
          <w:szCs w:val="28"/>
        </w:rPr>
        <w:t xml:space="preserve"> «Узнай материк по очертаниям»,  </w:t>
      </w:r>
      <w:r w:rsidRPr="003B532B">
        <w:rPr>
          <w:rFonts w:ascii="Times New Roman" w:hAnsi="Times New Roman" w:cs="Times New Roman"/>
          <w:sz w:val="28"/>
          <w:szCs w:val="28"/>
        </w:rPr>
        <w:t>«Лото»</w:t>
      </w:r>
      <w:r w:rsidR="00946A6F">
        <w:rPr>
          <w:rFonts w:ascii="Times New Roman" w:hAnsi="Times New Roman" w:cs="Times New Roman"/>
          <w:sz w:val="28"/>
          <w:szCs w:val="28"/>
        </w:rPr>
        <w:t xml:space="preserve"> </w:t>
      </w:r>
      <w:r w:rsidRPr="003B532B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946A6F" w:rsidRDefault="00946A6F" w:rsidP="0094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46A6F" w:rsidRDefault="00946A6F" w:rsidP="0094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46A6F" w:rsidRDefault="00946A6F" w:rsidP="0094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pStyle w:val="a4"/>
        <w:spacing w:after="0"/>
        <w:ind w:left="1428"/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46A6F" w:rsidRPr="00115598" w:rsidRDefault="00946A6F" w:rsidP="004136FA">
      <w:pPr>
        <w:spacing w:after="0"/>
        <w:ind w:left="106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5598">
        <w:rPr>
          <w:rFonts w:ascii="Times New Roman" w:hAnsi="Times New Roman" w:cs="Times New Roman"/>
          <w:b/>
          <w:sz w:val="28"/>
          <w:szCs w:val="28"/>
          <w:u w:val="single"/>
        </w:rPr>
        <w:t>Д/И  «Играем и изучаем свойства</w:t>
      </w:r>
      <w:r w:rsidRPr="0011559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946A6F" w:rsidRDefault="00946A6F" w:rsidP="004136FA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в игре яркие, динамичные, изготовлены по технологии </w:t>
      </w:r>
      <w:r w:rsidR="00413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пазла, соединяемые в группы по 5 штук. Игра начинается с большой карты. </w:t>
      </w:r>
      <w:r w:rsidRPr="008867C5">
        <w:rPr>
          <w:rFonts w:ascii="Times New Roman" w:hAnsi="Times New Roman" w:cs="Times New Roman"/>
          <w:sz w:val="28"/>
          <w:szCs w:val="28"/>
        </w:rPr>
        <w:t xml:space="preserve">Цель игры: </w:t>
      </w:r>
      <w:r w:rsidR="008867C5" w:rsidRPr="008867C5">
        <w:rPr>
          <w:rFonts w:ascii="Times New Roman" w:hAnsi="Times New Roman" w:cs="Times New Roman"/>
          <w:sz w:val="28"/>
          <w:szCs w:val="28"/>
        </w:rPr>
        <w:t>подобрать соответствующие</w:t>
      </w:r>
      <w:r w:rsidR="008867C5">
        <w:rPr>
          <w:rFonts w:ascii="Times New Roman" w:hAnsi="Times New Roman" w:cs="Times New Roman"/>
          <w:sz w:val="28"/>
          <w:szCs w:val="28"/>
        </w:rPr>
        <w:t xml:space="preserve"> 4 картинки, связанные с изображением на большой карте. Обязательно комментировать свои действия. Это способствует развитию речи, логике, воспитанию усидчивости и внимания.</w:t>
      </w:r>
    </w:p>
    <w:p w:rsidR="008867C5" w:rsidRDefault="008867C5" w:rsidP="004136FA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 группе превращается в соревнование.</w:t>
      </w:r>
    </w:p>
    <w:p w:rsidR="008867C5" w:rsidRPr="008867C5" w:rsidRDefault="004136FA" w:rsidP="00946A6F">
      <w:pPr>
        <w:pStyle w:val="a4"/>
        <w:spacing w:after="0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186690</wp:posOffset>
            </wp:positionV>
            <wp:extent cx="4562475" cy="3028950"/>
            <wp:effectExtent l="19050" t="0" r="9525" b="0"/>
            <wp:wrapTight wrapText="bothSides">
              <wp:wrapPolygon edited="0">
                <wp:start x="-90" y="0"/>
                <wp:lineTo x="-90" y="21464"/>
                <wp:lineTo x="21645" y="21464"/>
                <wp:lineTo x="21645" y="0"/>
                <wp:lineTo x="-90" y="0"/>
              </wp:wrapPolygon>
            </wp:wrapTight>
            <wp:docPr id="1" name="Рисунок 1" descr="C:\Users\Host\Desktop\фото для портфолио\DSCN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t\Desktop\фото для портфолио\DSCN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6FA" w:rsidRDefault="004136FA" w:rsidP="00946A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4136FA" w:rsidRPr="004136FA" w:rsidRDefault="004136FA" w:rsidP="004136FA">
      <w:pPr>
        <w:rPr>
          <w:rFonts w:ascii="Times New Roman" w:hAnsi="Times New Roman" w:cs="Times New Roman"/>
          <w:sz w:val="28"/>
          <w:szCs w:val="28"/>
        </w:rPr>
      </w:pPr>
    </w:p>
    <w:p w:rsidR="00946A6F" w:rsidRPr="00115598" w:rsidRDefault="004136FA" w:rsidP="003A1A58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598">
        <w:rPr>
          <w:rFonts w:ascii="Times New Roman" w:hAnsi="Times New Roman" w:cs="Times New Roman"/>
          <w:b/>
          <w:sz w:val="28"/>
          <w:szCs w:val="28"/>
          <w:u w:val="single"/>
        </w:rPr>
        <w:t>Д/И «В деревне»</w:t>
      </w:r>
    </w:p>
    <w:p w:rsidR="004136FA" w:rsidRDefault="004136FA" w:rsidP="0011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закрепляет знания о животных, условиями их содержания и особенностями кормления. Расширяется кругозор, развивается произвольное внимание</w:t>
      </w:r>
      <w:r w:rsidR="00115598">
        <w:rPr>
          <w:rFonts w:ascii="Times New Roman" w:hAnsi="Times New Roman" w:cs="Times New Roman"/>
          <w:sz w:val="28"/>
          <w:szCs w:val="28"/>
        </w:rPr>
        <w:t>, логическое мышление, память, связная речь, совершенствуется мелкая моторика.</w:t>
      </w:r>
    </w:p>
    <w:p w:rsidR="00115598" w:rsidRDefault="00115598" w:rsidP="0011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игре важна похвала и помощь. Продолжительность игры зависит от усидчивости  учащегося и концентрации внимания. </w:t>
      </w:r>
    </w:p>
    <w:p w:rsidR="00115598" w:rsidRPr="004136FA" w:rsidRDefault="003A1A58" w:rsidP="00115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429895</wp:posOffset>
            </wp:positionV>
            <wp:extent cx="3809365" cy="2533650"/>
            <wp:effectExtent l="19050" t="0" r="635" b="0"/>
            <wp:wrapTight wrapText="bothSides">
              <wp:wrapPolygon edited="0">
                <wp:start x="-108" y="0"/>
                <wp:lineTo x="-108" y="21438"/>
                <wp:lineTo x="21604" y="21438"/>
                <wp:lineTo x="21604" y="0"/>
                <wp:lineTo x="-108" y="0"/>
              </wp:wrapPolygon>
            </wp:wrapTight>
            <wp:docPr id="4" name="Рисунок 3" descr="C:\Users\Host\Desktop\фото для портфолио\DSCN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t\Desktop\фото для портфолио\DSCN11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598">
        <w:rPr>
          <w:rFonts w:ascii="Times New Roman" w:hAnsi="Times New Roman" w:cs="Times New Roman"/>
          <w:sz w:val="28"/>
          <w:szCs w:val="28"/>
        </w:rPr>
        <w:t>В игре приведены интересные факты из жизни животных.</w:t>
      </w:r>
    </w:p>
    <w:p w:rsidR="00B001FB" w:rsidRDefault="003A1A58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34925</wp:posOffset>
            </wp:positionV>
            <wp:extent cx="1771650" cy="2724150"/>
            <wp:effectExtent l="19050" t="0" r="0" b="0"/>
            <wp:wrapSquare wrapText="bothSides"/>
            <wp:docPr id="3" name="Рисунок 2" descr="C:\Users\Host\Desktop\фото для портфолио\DSCN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t\Desktop\фото для портфолио\DSCN11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01FB" w:rsidRDefault="00B001FB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6FA" w:rsidRDefault="004136FA" w:rsidP="00115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A58" w:rsidRDefault="003A1A58" w:rsidP="003A1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1A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Лото «Мир животных»</w:t>
      </w:r>
    </w:p>
    <w:p w:rsidR="003A1A58" w:rsidRDefault="003A1A58" w:rsidP="003A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A58" w:rsidRDefault="003A1A58" w:rsidP="003A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 – карточки: «Пустыня», «Водоем», «Степь», «Горы», «Луг». Игроки фишками накрывают  совпавшие картинки. Выигрывает тот, кто первым накроет фишками все картинки.</w:t>
      </w:r>
    </w:p>
    <w:p w:rsidR="003A1A58" w:rsidRPr="003A1A58" w:rsidRDefault="003A1A58" w:rsidP="003A1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240665</wp:posOffset>
            </wp:positionV>
            <wp:extent cx="4267200" cy="3162300"/>
            <wp:effectExtent l="19050" t="0" r="0" b="0"/>
            <wp:wrapSquare wrapText="bothSides"/>
            <wp:docPr id="5" name="Рисунок 4" descr="C:\Users\Host\Desktop\фото для портфолио\DSCN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st\Desktop\фото для портфолио\DSCN11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1A58" w:rsidRPr="003A1A58" w:rsidSect="00115598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0C" w:rsidRDefault="0022420C" w:rsidP="00B001FB">
      <w:pPr>
        <w:spacing w:after="0" w:line="240" w:lineRule="auto"/>
      </w:pPr>
      <w:r>
        <w:separator/>
      </w:r>
    </w:p>
  </w:endnote>
  <w:endnote w:type="continuationSeparator" w:id="0">
    <w:p w:rsidR="0022420C" w:rsidRDefault="0022420C" w:rsidP="00B0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FB" w:rsidRDefault="00B001FB">
    <w:pPr>
      <w:pStyle w:val="a7"/>
    </w:pPr>
  </w:p>
  <w:p w:rsidR="00B001FB" w:rsidRDefault="00B001FB">
    <w:pPr>
      <w:pStyle w:val="a7"/>
    </w:pPr>
  </w:p>
  <w:p w:rsidR="00B001FB" w:rsidRDefault="00B001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0C" w:rsidRDefault="0022420C" w:rsidP="00B001FB">
      <w:pPr>
        <w:spacing w:after="0" w:line="240" w:lineRule="auto"/>
      </w:pPr>
      <w:r>
        <w:separator/>
      </w:r>
    </w:p>
  </w:footnote>
  <w:footnote w:type="continuationSeparator" w:id="0">
    <w:p w:rsidR="0022420C" w:rsidRDefault="0022420C" w:rsidP="00B00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50A2"/>
    <w:multiLevelType w:val="hybridMultilevel"/>
    <w:tmpl w:val="155A93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E1"/>
    <w:rsid w:val="000532E1"/>
    <w:rsid w:val="00115598"/>
    <w:rsid w:val="0022420C"/>
    <w:rsid w:val="00374944"/>
    <w:rsid w:val="003A1A58"/>
    <w:rsid w:val="003B532B"/>
    <w:rsid w:val="004136FA"/>
    <w:rsid w:val="00781A09"/>
    <w:rsid w:val="008867C5"/>
    <w:rsid w:val="00934558"/>
    <w:rsid w:val="00946A6F"/>
    <w:rsid w:val="00A542DF"/>
    <w:rsid w:val="00AA01B3"/>
    <w:rsid w:val="00B001FB"/>
    <w:rsid w:val="00B22ACC"/>
    <w:rsid w:val="00CC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A6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0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01FB"/>
  </w:style>
  <w:style w:type="paragraph" w:styleId="a7">
    <w:name w:val="footer"/>
    <w:basedOn w:val="a"/>
    <w:link w:val="a8"/>
    <w:uiPriority w:val="99"/>
    <w:semiHidden/>
    <w:unhideWhenUsed/>
    <w:rsid w:val="00B00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0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792">
          <w:marLeft w:val="255"/>
          <w:marRight w:val="15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538">
              <w:marLeft w:val="0"/>
              <w:marRight w:val="150"/>
              <w:marTop w:val="75"/>
              <w:marBottom w:val="195"/>
              <w:divBdr>
                <w:top w:val="single" w:sz="6" w:space="7" w:color="DDDDDD"/>
                <w:left w:val="single" w:sz="6" w:space="8" w:color="DDDDDD"/>
                <w:bottom w:val="single" w:sz="6" w:space="6" w:color="DDDDDD"/>
                <w:right w:val="single" w:sz="6" w:space="8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3FFF-0B16-469F-9DD6-6381D7BB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5</cp:revision>
  <dcterms:created xsi:type="dcterms:W3CDTF">2013-10-15T12:11:00Z</dcterms:created>
  <dcterms:modified xsi:type="dcterms:W3CDTF">2013-10-31T15:45:00Z</dcterms:modified>
</cp:coreProperties>
</file>