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95" w:rsidRPr="00484F8F" w:rsidRDefault="00830B95" w:rsidP="0048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F8F">
        <w:rPr>
          <w:rFonts w:ascii="Times New Roman" w:hAnsi="Times New Roman" w:cs="Times New Roman"/>
          <w:b/>
          <w:sz w:val="24"/>
          <w:szCs w:val="24"/>
        </w:rPr>
        <w:t>Использование занимательных упражнений и дидактических игр на уроках башкирского языка как одно из условий развития устной речи учащихся.</w:t>
      </w:r>
    </w:p>
    <w:p w:rsidR="00830B95" w:rsidRPr="00484F8F" w:rsidRDefault="00830B95" w:rsidP="00830B95">
      <w:pPr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Помочь каждому ребенку осознать свои способности, способствовать сохранению  укреплению здоровья ребенка, то есть осуществлять личностно-ориентированный подход при обучении и воспитании – это и есть главные задачи педагога. На сегодняшний день проблема обучения башкирскому речевому общению остается актуальной. С этой целью использование дидактических игр и занимательных упражнений дает хороший результат.</w:t>
      </w:r>
    </w:p>
    <w:p w:rsidR="00830B95" w:rsidRPr="00484F8F" w:rsidRDefault="00830B95" w:rsidP="00830B95">
      <w:pPr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По теме подобронная дидактическая игра делает урок интересным, увлекательным, способствует повышению его эффективности и лучшему усвоению учебного материала.</w:t>
      </w:r>
    </w:p>
    <w:p w:rsidR="00830B95" w:rsidRPr="00484F8F" w:rsidRDefault="00830B95" w:rsidP="00830B95">
      <w:pPr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Игра, учащиеся заучивают наизусть загадки, пословицы, поговорки, скороговорки, знакомятся с образцами устного народного творчества, тем самым обогащают свой жизненный опыт, расшряют кругозор, развивают речь. Играя, они повторяют, закрепляют изучаемый фонетический, лексический и грамматический материал и самое главное: позновательно-занитамтельная форма занятий помагает учащимся в лучшем усвоении речевых образцов, обогащению словарного запаса и эмоциональному выражению своих мыслей.</w:t>
      </w:r>
    </w:p>
    <w:p w:rsidR="00830B95" w:rsidRPr="00484F8F" w:rsidRDefault="00830B95" w:rsidP="00830B95">
      <w:pPr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 Дидактические игры и занимательные упражнения должны способствовать обучению, совершенствованию навыков произношения, систематизации и закреплению знаний о различных признаках.</w:t>
      </w:r>
    </w:p>
    <w:p w:rsidR="00830B95" w:rsidRPr="00484F8F" w:rsidRDefault="00484F8F" w:rsidP="00484F8F">
      <w:pPr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</w:t>
      </w:r>
      <w:r w:rsidR="00830B95" w:rsidRPr="00484F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Одним из аспектов данной проблематики являются вопросы, связанные с оптимизацией процесса развития мыслительной активности детей. Поскольку именно мыслительные операции являются основным инструментом познания человеком окружающей действительности на всем протяжении его активной жизнедеятельности. </w:t>
      </w:r>
    </w:p>
    <w:p w:rsidR="00830B95" w:rsidRPr="00484F8F" w:rsidRDefault="00830B95" w:rsidP="00484F8F">
      <w:pPr>
        <w:shd w:val="clear" w:color="auto" w:fill="FFFFFF"/>
        <w:spacing w:before="100" w:beforeAutospacing="1" w:line="30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Более того, развитие является мыслительных процессов и операций, мыслительной активности и, особенно, творческого мышления, рассматривается учеными (Л.А.Венгер, Н.Н.Поддъяков, Д.Б.Эльконин и пр.) как важнейший фактор, обусловливающий всестороннее развитие личности. </w:t>
      </w:r>
      <w:r w:rsidRPr="00484F8F">
        <w:rPr>
          <w:rFonts w:ascii="Times New Roman" w:eastAsia="Times New Roman" w:hAnsi="Times New Roman" w:cs="Times New Roman"/>
          <w:color w:val="4E4E4E"/>
          <w:spacing w:val="8"/>
          <w:sz w:val="28"/>
          <w:szCs w:val="28"/>
          <w:lang w:eastAsia="ru-RU"/>
        </w:rPr>
        <w:t xml:space="preserve">Дидактические игры и занимательные упражнения построены на </w:t>
      </w:r>
      <w:r w:rsidRPr="00484F8F">
        <w:rPr>
          <w:rFonts w:ascii="Times New Roman" w:eastAsia="Times New Roman" w:hAnsi="Times New Roman" w:cs="Times New Roman"/>
          <w:color w:val="4E4E4E"/>
          <w:spacing w:val="2"/>
          <w:sz w:val="28"/>
          <w:szCs w:val="28"/>
          <w:lang w:eastAsia="ru-RU"/>
        </w:rPr>
        <w:t xml:space="preserve">приемах зрительной, слуховой, двигательной наглядности, занимательных и </w:t>
      </w:r>
      <w:r w:rsidRPr="00484F8F">
        <w:rPr>
          <w:rFonts w:ascii="Times New Roman" w:eastAsia="Times New Roman" w:hAnsi="Times New Roman" w:cs="Times New Roman"/>
          <w:color w:val="4E4E4E"/>
          <w:spacing w:val="1"/>
          <w:sz w:val="28"/>
          <w:szCs w:val="28"/>
          <w:lang w:eastAsia="ru-RU"/>
        </w:rPr>
        <w:t xml:space="preserve">доступных детям вопросах, загадок., моментов неожиданности, удивления, загадочности, соревнования - все эти приемы способствуют активизации </w:t>
      </w:r>
      <w:r w:rsidRPr="00484F8F">
        <w:rPr>
          <w:rFonts w:ascii="Times New Roman" w:eastAsia="Times New Roman" w:hAnsi="Times New Roman" w:cs="Times New Roman"/>
          <w:color w:val="4E4E4E"/>
          <w:spacing w:val="1"/>
          <w:sz w:val="28"/>
          <w:szCs w:val="28"/>
          <w:lang w:eastAsia="ru-RU"/>
        </w:rPr>
        <w:lastRenderedPageBreak/>
        <w:t>мыслительной деятельности.</w:t>
      </w:r>
      <w:r w:rsidRPr="00484F8F">
        <w:rPr>
          <w:rFonts w:ascii="Times New Roman" w:eastAsia="Times New Roman" w:hAnsi="Times New Roman" w:cs="Times New Roman"/>
          <w:color w:val="4E4E4E"/>
          <w:spacing w:val="11"/>
          <w:sz w:val="28"/>
          <w:szCs w:val="28"/>
          <w:lang w:eastAsia="ru-RU"/>
        </w:rPr>
        <w:t xml:space="preserve">Ценность дидактических игр заключается и в том, что дети в </w:t>
      </w:r>
      <w:r w:rsidRPr="00484F8F">
        <w:rPr>
          <w:rFonts w:ascii="Times New Roman" w:eastAsia="Times New Roman" w:hAnsi="Times New Roman" w:cs="Times New Roman"/>
          <w:color w:val="4E4E4E"/>
          <w:spacing w:val="3"/>
          <w:sz w:val="28"/>
          <w:szCs w:val="28"/>
          <w:lang w:eastAsia="ru-RU"/>
        </w:rPr>
        <w:t xml:space="preserve">значительной мере самостоятельно учатся, активно помогая друг другу и </w:t>
      </w:r>
      <w:r w:rsidRPr="00484F8F">
        <w:rPr>
          <w:rFonts w:ascii="Times New Roman" w:eastAsia="Times New Roman" w:hAnsi="Times New Roman" w:cs="Times New Roman"/>
          <w:color w:val="4E4E4E"/>
          <w:spacing w:val="1"/>
          <w:sz w:val="28"/>
          <w:szCs w:val="28"/>
          <w:lang w:eastAsia="ru-RU"/>
        </w:rPr>
        <w:t>взаимно себя проверяя.</w:t>
      </w:r>
      <w:r w:rsidRPr="00484F8F">
        <w:rPr>
          <w:rFonts w:ascii="Times New Roman" w:eastAsia="Times New Roman" w:hAnsi="Times New Roman" w:cs="Times New Roman"/>
          <w:color w:val="4E4E4E"/>
          <w:spacing w:val="6"/>
          <w:sz w:val="28"/>
          <w:szCs w:val="28"/>
          <w:lang w:eastAsia="ru-RU"/>
        </w:rPr>
        <w:t xml:space="preserve"> Разнообразные игровые действия, при помощи которых решается та </w:t>
      </w:r>
      <w:r w:rsidRPr="00484F8F">
        <w:rPr>
          <w:rFonts w:ascii="Times New Roman" w:eastAsia="Times New Roman" w:hAnsi="Times New Roman" w:cs="Times New Roman"/>
          <w:color w:val="4E4E4E"/>
          <w:spacing w:val="2"/>
          <w:sz w:val="28"/>
          <w:szCs w:val="28"/>
          <w:lang w:eastAsia="ru-RU"/>
        </w:rPr>
        <w:t xml:space="preserve">или иная умственная задача, поддерживают и усиливают интерес детей к познавательной деятельности, к познанию ими окружающего мира.Дидактические игры и занимательные упражнения способствуют </w:t>
      </w:r>
      <w:r w:rsidRPr="00484F8F">
        <w:rPr>
          <w:rFonts w:ascii="Times New Roman" w:eastAsia="Times New Roman" w:hAnsi="Times New Roman" w:cs="Times New Roman"/>
          <w:color w:val="4E4E4E"/>
          <w:spacing w:val="7"/>
          <w:sz w:val="28"/>
          <w:szCs w:val="28"/>
          <w:lang w:eastAsia="ru-RU"/>
        </w:rPr>
        <w:t xml:space="preserve">формированию одного из ценнейших качеств человеческого ума его 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подвижности, гибкости.</w:t>
      </w:r>
      <w:r w:rsidRPr="00484F8F">
        <w:rPr>
          <w:rFonts w:ascii="Times New Roman" w:eastAsia="Times New Roman" w:hAnsi="Times New Roman" w:cs="Times New Roman"/>
          <w:color w:val="4E4E4E"/>
          <w:spacing w:val="9"/>
          <w:sz w:val="28"/>
          <w:szCs w:val="28"/>
          <w:lang w:eastAsia="ru-RU"/>
        </w:rPr>
        <w:t xml:space="preserve">Значительная часть игр позволяет ребенку сделать то или иное </w:t>
      </w:r>
      <w:r w:rsidRPr="00484F8F">
        <w:rPr>
          <w:rFonts w:ascii="Times New Roman" w:eastAsia="Times New Roman" w:hAnsi="Times New Roman" w:cs="Times New Roman"/>
          <w:color w:val="4E4E4E"/>
          <w:spacing w:val="2"/>
          <w:sz w:val="28"/>
          <w:szCs w:val="28"/>
          <w:lang w:eastAsia="ru-RU"/>
        </w:rPr>
        <w:t xml:space="preserve">обобщение, осознать правило, повторить полученные знания в единстве, в </w:t>
      </w:r>
      <w:r w:rsidRPr="00484F8F">
        <w:rPr>
          <w:rFonts w:ascii="Times New Roman" w:eastAsia="Times New Roman" w:hAnsi="Times New Roman" w:cs="Times New Roman"/>
          <w:color w:val="4E4E4E"/>
          <w:spacing w:val="6"/>
          <w:sz w:val="28"/>
          <w:szCs w:val="28"/>
          <w:lang w:eastAsia="ru-RU"/>
        </w:rPr>
        <w:t xml:space="preserve">системе, в новых связях, что содействует более глубокому усвоению </w:t>
      </w:r>
      <w:r w:rsidRPr="00484F8F">
        <w:rPr>
          <w:rFonts w:ascii="Times New Roman" w:eastAsia="Times New Roman" w:hAnsi="Times New Roman" w:cs="Times New Roman"/>
          <w:color w:val="4E4E4E"/>
          <w:spacing w:val="-2"/>
          <w:sz w:val="28"/>
          <w:szCs w:val="28"/>
          <w:lang w:eastAsia="ru-RU"/>
        </w:rPr>
        <w:t>пройденного.</w:t>
      </w:r>
    </w:p>
    <w:p w:rsidR="00830B95" w:rsidRPr="00484F8F" w:rsidRDefault="00830B95" w:rsidP="00830B95">
      <w:pPr>
        <w:shd w:val="clear" w:color="auto" w:fill="FFFFFF"/>
        <w:spacing w:after="0" w:line="317" w:lineRule="exact"/>
        <w:ind w:left="7" w:right="43" w:firstLine="720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pacing w:val="6"/>
          <w:sz w:val="28"/>
          <w:szCs w:val="28"/>
          <w:lang w:eastAsia="ru-RU"/>
        </w:rPr>
        <w:t xml:space="preserve">В играх сочетаются два элемента: познавательный и игровой 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(эмоциональный).</w:t>
      </w:r>
    </w:p>
    <w:p w:rsidR="00830B95" w:rsidRPr="00484F8F" w:rsidRDefault="00830B95" w:rsidP="00830B95">
      <w:pPr>
        <w:shd w:val="clear" w:color="auto" w:fill="FFFFFF"/>
        <w:spacing w:after="0" w:line="317" w:lineRule="exact"/>
        <w:ind w:firstLine="727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pacing w:val="1"/>
          <w:sz w:val="28"/>
          <w:szCs w:val="28"/>
          <w:lang w:eastAsia="ru-RU"/>
        </w:rPr>
        <w:t xml:space="preserve">Игре свойственны определенный темп, ритм; их нарушение ведет к </w:t>
      </w:r>
      <w:r w:rsidRPr="00484F8F">
        <w:rPr>
          <w:rFonts w:ascii="Times New Roman" w:eastAsia="Times New Roman" w:hAnsi="Times New Roman" w:cs="Times New Roman"/>
          <w:color w:val="4E4E4E"/>
          <w:spacing w:val="8"/>
          <w:sz w:val="28"/>
          <w:szCs w:val="28"/>
          <w:lang w:eastAsia="ru-RU"/>
        </w:rPr>
        <w:t xml:space="preserve">нарушению самой игры. Недопустимы в процессе игры пространные </w:t>
      </w:r>
      <w:r w:rsidRPr="00484F8F">
        <w:rPr>
          <w:rFonts w:ascii="Times New Roman" w:eastAsia="Times New Roman" w:hAnsi="Times New Roman" w:cs="Times New Roman"/>
          <w:color w:val="4E4E4E"/>
          <w:spacing w:val="2"/>
          <w:sz w:val="28"/>
          <w:szCs w:val="28"/>
          <w:lang w:eastAsia="ru-RU"/>
        </w:rPr>
        <w:t xml:space="preserve">объяснения (они должны иметь место до начала игры), обилие замечаний </w:t>
      </w:r>
      <w:r w:rsidRPr="00484F8F">
        <w:rPr>
          <w:rFonts w:ascii="Times New Roman" w:eastAsia="Times New Roman" w:hAnsi="Times New Roman" w:cs="Times New Roman"/>
          <w:color w:val="4E4E4E"/>
          <w:spacing w:val="3"/>
          <w:sz w:val="28"/>
          <w:szCs w:val="28"/>
          <w:lang w:eastAsia="ru-RU"/>
        </w:rPr>
        <w:t xml:space="preserve">дисциплинарного порядка, стремление, во что бы то ни стало довести до сознания ребенка допущенную ошибку, долгое ожидание ребенком своего, </w:t>
      </w:r>
      <w:r w:rsidRPr="00484F8F">
        <w:rPr>
          <w:rFonts w:ascii="Times New Roman" w:eastAsia="Times New Roman" w:hAnsi="Times New Roman" w:cs="Times New Roman"/>
          <w:color w:val="4E4E4E"/>
          <w:spacing w:val="4"/>
          <w:sz w:val="28"/>
          <w:szCs w:val="28"/>
          <w:lang w:eastAsia="ru-RU"/>
        </w:rPr>
        <w:t xml:space="preserve">хода. В игре дети должны себя чувствовать свободно, непринужденно, </w:t>
      </w:r>
      <w:r w:rsidRPr="00484F8F">
        <w:rPr>
          <w:rFonts w:ascii="Times New Roman" w:eastAsia="Times New Roman" w:hAnsi="Times New Roman" w:cs="Times New Roman"/>
          <w:color w:val="4E4E4E"/>
          <w:spacing w:val="5"/>
          <w:sz w:val="28"/>
          <w:szCs w:val="28"/>
          <w:lang w:eastAsia="ru-RU"/>
        </w:rPr>
        <w:t xml:space="preserve">испытывать удовлетворение от сознания своей самостоятельности и </w:t>
      </w:r>
      <w:r w:rsidRPr="00484F8F">
        <w:rPr>
          <w:rFonts w:ascii="Times New Roman" w:eastAsia="Times New Roman" w:hAnsi="Times New Roman" w:cs="Times New Roman"/>
          <w:color w:val="4E4E4E"/>
          <w:spacing w:val="1"/>
          <w:sz w:val="28"/>
          <w:szCs w:val="28"/>
          <w:lang w:eastAsia="ru-RU"/>
        </w:rPr>
        <w:t xml:space="preserve">полноценности. При условии правильного руководства дидактической игрой </w:t>
      </w:r>
      <w:r w:rsidRPr="00484F8F">
        <w:rPr>
          <w:rFonts w:ascii="Times New Roman" w:eastAsia="Times New Roman" w:hAnsi="Times New Roman" w:cs="Times New Roman"/>
          <w:color w:val="4E4E4E"/>
          <w:spacing w:val="2"/>
          <w:sz w:val="28"/>
          <w:szCs w:val="28"/>
          <w:lang w:eastAsia="ru-RU"/>
        </w:rPr>
        <w:t>дети с радостью в нее включаются</w:t>
      </w:r>
    </w:p>
    <w:p w:rsidR="00830B95" w:rsidRPr="00484F8F" w:rsidRDefault="00830B95" w:rsidP="00830B95">
      <w:pPr>
        <w:shd w:val="clear" w:color="auto" w:fill="FFFFFF"/>
        <w:spacing w:after="0" w:line="330" w:lineRule="atLeast"/>
        <w:ind w:firstLine="902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Выбирая игру к занятию, нужно руководствоваться содержанием  программы и учитывать принципы построения системы игр: дидакти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 xml:space="preserve">ческого, психологического и общественно-нравственного. </w:t>
      </w:r>
    </w:p>
    <w:p w:rsidR="00830B95" w:rsidRPr="00484F8F" w:rsidRDefault="00830B95" w:rsidP="00830B95">
      <w:pPr>
        <w:shd w:val="clear" w:color="auto" w:fill="FFFFFF"/>
        <w:spacing w:after="0" w:line="330" w:lineRule="atLeast"/>
        <w:ind w:firstLine="902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Дидактический принцип требует опоры на логику са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мого предмета, программу и учебный план. Большинст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во предлагаемых дидактических игр решают задачи по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полнения, закрепления или систематизации знаний, полу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 xml:space="preserve">ченных в процессе прямого обучения, поэтому учителю или воспитателю нужно учитывать, пройден ли по программе учебный материал, какова степень его усвоения. Дело в том, что играющие должны   уметь   оперировать полученными знаниями, иначе игру придется прерывать для объяснения и поправок, а это разрушает ее. </w:t>
      </w:r>
    </w:p>
    <w:p w:rsidR="00830B95" w:rsidRPr="00484F8F" w:rsidRDefault="00830B95" w:rsidP="00830B95">
      <w:pPr>
        <w:shd w:val="clear" w:color="auto" w:fill="FFFFFF"/>
        <w:spacing w:after="0" w:line="330" w:lineRule="atLeast"/>
        <w:ind w:firstLine="902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Психологический принцип    построения    системы игр предполагает, чтобы при их выборе учитывались возрастные возможности и интересы детей. Замечено, что слишком</w:t>
      </w:r>
      <w:r w:rsidRPr="00484F8F">
        <w:rPr>
          <w:rFonts w:ascii="Times New Roman" w:eastAsia="Times New Roman" w:hAnsi="Times New Roman" w:cs="Times New Roman"/>
          <w:smallCaps/>
          <w:color w:val="4E4E4E"/>
          <w:sz w:val="28"/>
          <w:szCs w:val="28"/>
          <w:lang w:eastAsia="ru-RU"/>
        </w:rPr>
        <w:t xml:space="preserve"> 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простые игры, как и слишком трудные, не вызывают у играющих интереса, следовательно, игра по степени сложности должна соответствовать уровню психического развития детей.</w:t>
      </w:r>
    </w:p>
    <w:p w:rsidR="00830B95" w:rsidRPr="00484F8F" w:rsidRDefault="00830B95" w:rsidP="00830B95">
      <w:pPr>
        <w:shd w:val="clear" w:color="auto" w:fill="FFFFFF"/>
        <w:spacing w:after="0" w:line="330" w:lineRule="atLeast"/>
        <w:ind w:firstLine="902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 мере усвоения программного материала игру можно усложнять, поэтому ряд игр в сборнике имеют ва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 xml:space="preserve">рианты. Учитель и сам может усложнить игру, увеличив количество предметов для ее проведения, изменив 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>(уско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рив) темп, заменив наглядный материал игры на словес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ный, введя соревнование по рядам и т. д.</w:t>
      </w:r>
    </w:p>
    <w:p w:rsidR="00830B95" w:rsidRPr="00484F8F" w:rsidRDefault="00830B95" w:rsidP="00830B95">
      <w:pPr>
        <w:shd w:val="clear" w:color="auto" w:fill="FFFFFF"/>
        <w:spacing w:after="0" w:line="330" w:lineRule="atLeast"/>
        <w:ind w:firstLine="902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На одном занятии в зависимости от его содержания и обучающих задач может быть проведена одна или не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сколько игр. Длительность игр различна: от 3 - 5 минут до 15.</w:t>
      </w:r>
    </w:p>
    <w:p w:rsidR="00830B95" w:rsidRPr="00484F8F" w:rsidRDefault="00830B95" w:rsidP="00830B95">
      <w:pPr>
        <w:shd w:val="clear" w:color="auto" w:fill="FFFFFF"/>
        <w:spacing w:after="0" w:line="330" w:lineRule="atLeast"/>
        <w:ind w:firstLine="902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 учетом использования учебного времени и степени сложности игрового действия различают игры-миниатю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ры, которые занимают 3 - 5 минут, игры-эпизоды - 5 - 10 минут и игры-занятия.</w:t>
      </w:r>
    </w:p>
    <w:p w:rsidR="00830B95" w:rsidRPr="00484F8F" w:rsidRDefault="00830B95" w:rsidP="00830B95">
      <w:pPr>
        <w:shd w:val="clear" w:color="auto" w:fill="FFFFFF"/>
        <w:spacing w:after="0" w:line="330" w:lineRule="atLeast"/>
        <w:ind w:firstLine="902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Игры-миниатюры, как правило, требуют большого на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пряжения внимания, быстрой ориентировки («Какая бук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ва в начале слова?», «Перекличка», «Подбери слово», «Охотник», «Скажи наоборот» и др.). Они могут прово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диться в середине занятия, в конце и изредка, некото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рые из них, - в начале. В середине занятия игры-миниа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тюры могут использоваться и вместо физкультминутки. В начале занятия проводятся только те игры, в которых проверяются конкретные знания и умения, приобретен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ные на предыдущих занятиях, а также происходит кон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центрация внимания детей («Перекличка», «Полубуков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ка», «Узнай по голосу» и т. д.).</w:t>
      </w:r>
    </w:p>
    <w:p w:rsidR="00830B95" w:rsidRPr="00484F8F" w:rsidRDefault="00830B95" w:rsidP="00830B95">
      <w:pPr>
        <w:shd w:val="clear" w:color="auto" w:fill="FFFFFF"/>
        <w:spacing w:after="0" w:line="330" w:lineRule="atLeast"/>
        <w:ind w:firstLine="902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Игры-эпизоды, в которых детям надо уметь сравни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вать предметы и их изображения, объединять предметы по одному или нескольким признакам («Найди своих друзей», «Кому что нужно», «Что у нас в портфеле» и др.), лучше проводить в конце занятий, когда дети устанут от серьезных видов работы. Кроме того, большая часть игр-эпизодов предполагает исполне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ние роли или вхождение в воображаемую ситуацию, а так как дети иной раз с трудом «выходят из образа», это может нарушить дальнейший ход занятий. Отдельные игры-эпизоды могут длиться до 15 минут («Предметное домино», «Колобок-регули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ровщик») и проводятся только в конце занятия.</w:t>
      </w:r>
    </w:p>
    <w:p w:rsidR="00830B95" w:rsidRPr="00484F8F" w:rsidRDefault="00830B95" w:rsidP="00830B95">
      <w:pPr>
        <w:shd w:val="clear" w:color="auto" w:fill="FFFFFF"/>
        <w:spacing w:after="0" w:line="330" w:lineRule="atLeast"/>
        <w:ind w:firstLine="902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Дидактическая игра требует от детей значительного напряжения внимания, памяти, поэтому при ее проведе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нии учитель должен наблюдать за играющими и при по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явлении у детей первых признаков утомления (или силь</w:t>
      </w: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softHyphen/>
        <w:t>ного возбуждения) закончить игру.</w:t>
      </w:r>
    </w:p>
    <w:p w:rsidR="00830B95" w:rsidRPr="00484F8F" w:rsidRDefault="00830B95" w:rsidP="00830B95">
      <w:pPr>
        <w:shd w:val="clear" w:color="auto" w:fill="FFFFFF"/>
        <w:spacing w:after="0" w:line="317" w:lineRule="exact"/>
        <w:ind w:left="36" w:right="7" w:firstLine="815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pacing w:val="1"/>
          <w:sz w:val="28"/>
          <w:szCs w:val="28"/>
          <w:lang w:eastAsia="ru-RU"/>
        </w:rPr>
        <w:t xml:space="preserve">Понятие «игровые педагогические технологии» включает достаточно </w:t>
      </w:r>
      <w:bookmarkStart w:id="0" w:name="_GoBack"/>
      <w:bookmarkEnd w:id="0"/>
      <w:r w:rsidRPr="00484F8F">
        <w:rPr>
          <w:rFonts w:ascii="Times New Roman" w:eastAsia="Times New Roman" w:hAnsi="Times New Roman" w:cs="Times New Roman"/>
          <w:color w:val="4E4E4E"/>
          <w:spacing w:val="1"/>
          <w:sz w:val="28"/>
          <w:szCs w:val="28"/>
          <w:lang w:eastAsia="ru-RU"/>
        </w:rPr>
        <w:t>обширную</w:t>
      </w:r>
      <w:r w:rsidRPr="00484F8F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  <w:lang w:eastAsia="ru-RU"/>
        </w:rPr>
        <w:t xml:space="preserve"> </w:t>
      </w:r>
      <w:r w:rsidRPr="00484F8F">
        <w:rPr>
          <w:rFonts w:ascii="Times New Roman" w:eastAsia="Times New Roman" w:hAnsi="Times New Roman" w:cs="Times New Roman"/>
          <w:color w:val="434343"/>
          <w:spacing w:val="10"/>
          <w:sz w:val="28"/>
          <w:szCs w:val="28"/>
          <w:lang w:eastAsia="ru-RU"/>
        </w:rPr>
        <w:t xml:space="preserve">группу методов и приёмов педагогического процесса в форме различных </w:t>
      </w:r>
      <w:r w:rsidRPr="00484F8F">
        <w:rPr>
          <w:rFonts w:ascii="Times New Roman" w:eastAsia="Times New Roman" w:hAnsi="Times New Roman" w:cs="Times New Roman"/>
          <w:color w:val="434343"/>
          <w:spacing w:val="3"/>
          <w:sz w:val="28"/>
          <w:szCs w:val="28"/>
          <w:lang w:eastAsia="ru-RU"/>
        </w:rPr>
        <w:t>педагогических игр.</w:t>
      </w:r>
    </w:p>
    <w:p w:rsidR="00830B95" w:rsidRPr="00484F8F" w:rsidRDefault="00830B95" w:rsidP="00830B95">
      <w:pPr>
        <w:shd w:val="clear" w:color="auto" w:fill="FFFFFF"/>
        <w:spacing w:after="0" w:line="317" w:lineRule="exact"/>
        <w:ind w:left="36" w:right="7" w:firstLine="815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pacing w:val="10"/>
          <w:sz w:val="28"/>
          <w:szCs w:val="28"/>
          <w:lang w:eastAsia="ru-RU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 - познавательной направленностью.</w:t>
      </w:r>
    </w:p>
    <w:p w:rsidR="00830B95" w:rsidRPr="00484F8F" w:rsidRDefault="00830B95" w:rsidP="00830B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484F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 </w:t>
      </w:r>
    </w:p>
    <w:p w:rsidR="00830B95" w:rsidRPr="00484F8F" w:rsidRDefault="00830B95" w:rsidP="00830B95">
      <w:pPr>
        <w:rPr>
          <w:rFonts w:ascii="Times New Roman" w:hAnsi="Times New Roman" w:cs="Times New Roman"/>
          <w:sz w:val="28"/>
          <w:szCs w:val="28"/>
        </w:rPr>
      </w:pPr>
    </w:p>
    <w:p w:rsidR="00415466" w:rsidRPr="00484F8F" w:rsidRDefault="00415466">
      <w:pPr>
        <w:rPr>
          <w:rFonts w:ascii="Times New Roman" w:hAnsi="Times New Roman" w:cs="Times New Roman"/>
          <w:sz w:val="28"/>
          <w:szCs w:val="28"/>
        </w:rPr>
      </w:pPr>
    </w:p>
    <w:sectPr w:rsidR="00415466" w:rsidRPr="0048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0E"/>
    <w:rsid w:val="00415466"/>
    <w:rsid w:val="00484F8F"/>
    <w:rsid w:val="00830B95"/>
    <w:rsid w:val="00A023E5"/>
    <w:rsid w:val="00E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"УРАЛСИБ"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2014-10-02T17:33:00Z</dcterms:created>
  <dcterms:modified xsi:type="dcterms:W3CDTF">2015-02-13T17:55:00Z</dcterms:modified>
</cp:coreProperties>
</file>