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2B" w:rsidRPr="00AE4C2B" w:rsidRDefault="00AE4C2B" w:rsidP="00AE4C2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iCs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 w:rsidRPr="00AE4C2B">
        <w:rPr>
          <w:rFonts w:asciiTheme="majorHAnsi" w:eastAsiaTheme="majorEastAsia" w:hAnsiTheme="majorHAnsi" w:cstheme="majorBidi"/>
          <w:i/>
          <w:iCs/>
          <w:color w:val="17365D" w:themeColor="text2" w:themeShade="BF"/>
          <w:spacing w:val="5"/>
          <w:kern w:val="28"/>
          <w:sz w:val="52"/>
          <w:szCs w:val="52"/>
          <w:lang w:eastAsia="ru-RU"/>
        </w:rPr>
        <w:t>Художник из Соколовой Пустыни.</w:t>
      </w:r>
    </w:p>
    <w:p w:rsidR="00AE4C2B" w:rsidRPr="00AE4C2B" w:rsidRDefault="00AE4C2B" w:rsidP="00AE4C2B">
      <w:pPr>
        <w:spacing w:after="0" w:line="360" w:lineRule="auto"/>
        <w:ind w:firstLine="360"/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</w:pPr>
      <w:r w:rsidRPr="00AE4C2B"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9147F75" wp14:editId="726A64D2">
            <wp:simplePos x="0" y="0"/>
            <wp:positionH relativeFrom="column">
              <wp:posOffset>4471035</wp:posOffset>
            </wp:positionH>
            <wp:positionV relativeFrom="paragraph">
              <wp:posOffset>2050415</wp:posOffset>
            </wp:positionV>
            <wp:extent cx="19050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84" y="21287"/>
                <wp:lineTo x="21384" y="0"/>
                <wp:lineTo x="0" y="0"/>
              </wp:wrapPolygon>
            </wp:wrapThrough>
            <wp:docPr id="1" name="Рисунок 1" descr="http://stupino.stinline.ru/raion/Pochet_Pipl/Gor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pino.stinline.ru/raion/Pochet_Pipl/Gorl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Живописный уголок Подмосковья Ступинского района </w:t>
      </w:r>
      <w:proofErr w:type="spellStart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околова</w:t>
      </w:r>
      <w:proofErr w:type="spellEnd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Пустынь. </w:t>
      </w:r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t xml:space="preserve">Располагается на высоком песчаном берегу </w:t>
      </w:r>
      <w:proofErr w:type="spellStart"/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t>р</w:t>
      </w:r>
      <w:proofErr w:type="gramStart"/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t>.О</w:t>
      </w:r>
      <w:proofErr w:type="gramEnd"/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t>ки</w:t>
      </w:r>
      <w:proofErr w:type="spellEnd"/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t>. Речные дали, заливные луга, покрытые соснами песчаные холмы и березовые рощи, родники - все это притягивало к себе многих. Еще в довоенное время Соколова Пустынь была дачной деревней, куда на лето приезжала творческая интелли</w:t>
      </w:r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softHyphen/>
        <w:t xml:space="preserve">генция: актеры, музыканты, художники. В конце 40-х годов вместе с женой Н. В. Серовой - младшей дочерью великого русского художника В. А. Серова - в Соколовой Пустыни поселился </w:t>
      </w:r>
      <w:r w:rsidRPr="00AE4C2B">
        <w:rPr>
          <w:rFonts w:ascii="Times New Roman" w:eastAsia="Times New Roman" w:hAnsi="Times New Roman" w:cs="MS Reference Sans Serif"/>
          <w:b/>
          <w:color w:val="000000"/>
          <w:sz w:val="28"/>
          <w:szCs w:val="18"/>
          <w:lang w:eastAsia="ru-RU"/>
        </w:rPr>
        <w:t>Дмитрий Владимиро</w:t>
      </w:r>
      <w:r w:rsidRPr="00AE4C2B">
        <w:rPr>
          <w:rFonts w:ascii="Times New Roman" w:eastAsia="Times New Roman" w:hAnsi="Times New Roman" w:cs="MS Reference Sans Serif"/>
          <w:b/>
          <w:color w:val="000000"/>
          <w:sz w:val="28"/>
          <w:szCs w:val="18"/>
          <w:lang w:eastAsia="ru-RU"/>
        </w:rPr>
        <w:softHyphen/>
        <w:t>вич Горлов.</w:t>
      </w:r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t xml:space="preserve"> </w:t>
      </w:r>
    </w:p>
    <w:p w:rsidR="00AE4C2B" w:rsidRPr="00AE4C2B" w:rsidRDefault="00AE4C2B" w:rsidP="00AE4C2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t xml:space="preserve">Он построил на высоком берегу р. Оки дом-мастерскую и прожил здесь более 40 лет. Д.В. Горлов - заслуженный художник РСФСР, скульптор-анималист, имя которого вошло в БСЭ. </w:t>
      </w:r>
    </w:p>
    <w:p w:rsidR="00AE4C2B" w:rsidRPr="00AE4C2B" w:rsidRDefault="00AE4C2B" w:rsidP="00AE4C2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жизни Дмитрия Владимировича, его становлении как художника сыграла встреча с В. А. </w:t>
      </w:r>
      <w:proofErr w:type="spellStart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Ватагиным</w:t>
      </w:r>
      <w:proofErr w:type="spellEnd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Государственном Дарвиновском музее. Под его влиянием Горлов оформился как художник-анималист. </w:t>
      </w:r>
    </w:p>
    <w:p w:rsidR="00AE4C2B" w:rsidRPr="00AE4C2B" w:rsidRDefault="00AE4C2B" w:rsidP="00AE4C2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NewRomanPSMT"/>
          <w:sz w:val="28"/>
          <w:szCs w:val="21"/>
          <w:lang w:eastAsia="ru-RU"/>
        </w:rPr>
      </w:pPr>
      <w:r w:rsidRPr="00AE4C2B"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6AACAC4" wp14:editId="1131B26C">
            <wp:simplePos x="0" y="0"/>
            <wp:positionH relativeFrom="column">
              <wp:posOffset>4175760</wp:posOffset>
            </wp:positionH>
            <wp:positionV relativeFrom="paragraph">
              <wp:posOffset>1501140</wp:posOffset>
            </wp:positionV>
            <wp:extent cx="2009775" cy="2468880"/>
            <wp:effectExtent l="0" t="0" r="9525" b="7620"/>
            <wp:wrapThrough wrapText="bothSides">
              <wp:wrapPolygon edited="0">
                <wp:start x="0" y="0"/>
                <wp:lineTo x="0" y="21500"/>
                <wp:lineTo x="21498" y="21500"/>
                <wp:lineTo x="21498" y="0"/>
                <wp:lineTo x="0" y="0"/>
              </wp:wrapPolygon>
            </wp:wrapThrough>
            <wp:docPr id="2" name="Рисунок 2" descr="http://artru.info/il/img.php?img=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ru.info/il/img.php?img=9240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t>Разнообразны сферы искусства, в которых он работал: монументально - декоративная скульптура, скуль</w:t>
      </w:r>
      <w:r w:rsidRPr="00AE4C2B">
        <w:rPr>
          <w:rFonts w:ascii="Times New Roman" w:eastAsia="Times New Roman" w:hAnsi="Times New Roman" w:cs="MS Reference Sans Serif"/>
          <w:color w:val="000000"/>
          <w:sz w:val="28"/>
          <w:szCs w:val="18"/>
          <w:lang w:eastAsia="ru-RU"/>
        </w:rPr>
        <w:softHyphen/>
        <w:t>птура малых форм, рельеф, анималистическая игрушка, станковая графика, книжная иллюстрация и многое другое. В своем творчестве он использовал разные материалы: дерево и камень, терракоту и майолику, фаянс и фарфор, металл, папье-маше и бумагу</w:t>
      </w:r>
      <w:r w:rsidRPr="00AE4C2B">
        <w:rPr>
          <w:rFonts w:ascii="TimesNewRomanPSMT" w:eastAsia="Times New Roman" w:hAnsi="TimesNewRomanPSMT" w:cs="TimesNewRomanPSMT"/>
          <w:sz w:val="21"/>
          <w:szCs w:val="21"/>
          <w:lang w:eastAsia="ru-RU"/>
        </w:rPr>
        <w:t xml:space="preserve"> </w:t>
      </w:r>
    </w:p>
    <w:p w:rsidR="00AE4C2B" w:rsidRPr="00AE4C2B" w:rsidRDefault="00AE4C2B" w:rsidP="00AE4C2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1944 году Горлова приглашают главным художником на знаменитый Гжельский керамический завод. С 1958 года он был главным художником Дмитровского фарфорового завода. Горлов из материалов декоративной скульптуры предпочитает фарфор. Его фарфоровые фигурки («Рысенок», 1953, «Дикобраз», 1958, «Волчонок», 1962 и мн. Др.) отличаются почти классической ясностью формы.</w:t>
      </w:r>
      <w:r w:rsidRPr="00AE4C2B"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  <w:t xml:space="preserve"> </w:t>
      </w:r>
    </w:p>
    <w:p w:rsidR="00AE4C2B" w:rsidRPr="00AE4C2B" w:rsidRDefault="00AE4C2B" w:rsidP="00AE4C2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C2B" w:rsidRPr="00AE4C2B" w:rsidRDefault="00AE4C2B" w:rsidP="00AE4C2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E4C2B"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A969E65" wp14:editId="3F475545">
            <wp:simplePos x="0" y="0"/>
            <wp:positionH relativeFrom="column">
              <wp:posOffset>-25400</wp:posOffset>
            </wp:positionH>
            <wp:positionV relativeFrom="paragraph">
              <wp:posOffset>382905</wp:posOffset>
            </wp:positionV>
            <wp:extent cx="2447925" cy="1607185"/>
            <wp:effectExtent l="0" t="0" r="9525" b="0"/>
            <wp:wrapThrough wrapText="bothSides">
              <wp:wrapPolygon edited="0">
                <wp:start x="0" y="0"/>
                <wp:lineTo x="0" y="21250"/>
                <wp:lineTo x="21516" y="21250"/>
                <wp:lineTo x="21516" y="0"/>
                <wp:lineTo x="0" y="0"/>
              </wp:wrapPolygon>
            </wp:wrapThrough>
            <wp:docPr id="3" name="Рисунок 3" descr="http://www.vperedsp.ru/www/2011/news/031211krae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peredsp.ru/www/2011/news/031211kraeved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Фарфоровые скульптуры «Рысенок» и «Ослик» были удостоены на международной </w:t>
      </w:r>
      <w:r w:rsidRPr="00AE4C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выставке в Брюсселе золотой медали «За верность национальным традициям». </w:t>
      </w:r>
    </w:p>
    <w:p w:rsidR="00AE4C2B" w:rsidRPr="00AE4C2B" w:rsidRDefault="00AE4C2B" w:rsidP="00AE4C2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2B"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2E9F03F8" wp14:editId="25681B02">
            <wp:simplePos x="0" y="0"/>
            <wp:positionH relativeFrom="column">
              <wp:posOffset>1937385</wp:posOffset>
            </wp:positionH>
            <wp:positionV relativeFrom="paragraph">
              <wp:posOffset>992505</wp:posOffset>
            </wp:positionV>
            <wp:extent cx="1707515" cy="2428875"/>
            <wp:effectExtent l="0" t="0" r="6985" b="9525"/>
            <wp:wrapSquare wrapText="bothSides"/>
            <wp:docPr id="4" name="Рисунок 4" descr="http://www.oms.ru/archive/exhibitions/gorlov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s.ru/archive/exhibitions/gorlov/0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 явно стремится к пластическим обобщениям, сохраняя остроту первого впечатления. Его скульптуры очень цельны, безошибочно найдены по пропорциям. </w:t>
      </w:r>
    </w:p>
    <w:p w:rsidR="00AE4C2B" w:rsidRPr="00AE4C2B" w:rsidRDefault="00AE4C2B" w:rsidP="00AE4C2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NewRomanPSMT"/>
          <w:sz w:val="28"/>
          <w:szCs w:val="21"/>
          <w:lang w:eastAsia="ru-RU"/>
        </w:rPr>
      </w:pPr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монументально-декоративных работ мастера можно отметить рельефы на сюжеты басен Крылова для памятника знаменитому баснописцу в </w:t>
      </w:r>
      <w:proofErr w:type="spellStart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</w:t>
      </w:r>
      <w:proofErr w:type="spellEnd"/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поэтичный рельеф «Лесной заповедник» (1957), ряд настенных керамических рельефов, исполненных в 1960-е годы. Ясный, простой, благородный стиль работ Горлова был воспринят как традиция молодыми мастерами, посвятившими свое творчество мелкой пластике.</w:t>
      </w: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Горлова являются золотым фондом анималистки. Ныне работы Горлова экс</w:t>
      </w:r>
      <w:r w:rsidRPr="00A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понируются в 40 музеях нашей страны и за рубежом. В последние годы жизни Д.В. </w:t>
      </w:r>
      <w:r w:rsidRPr="00AE4C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Горлов продолжал работу в доме-мастерской на берегу </w:t>
      </w:r>
      <w:proofErr w:type="spellStart"/>
      <w:r w:rsidRPr="00AE4C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</w:t>
      </w:r>
      <w:proofErr w:type="gramStart"/>
      <w:r w:rsidRPr="00AE4C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.О</w:t>
      </w:r>
      <w:proofErr w:type="gramEnd"/>
      <w:r w:rsidRPr="00AE4C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ки</w:t>
      </w:r>
      <w:proofErr w:type="spellEnd"/>
      <w:r w:rsidRPr="00AE4C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вдохновляясь </w:t>
      </w:r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красотой нашего края. Похоронен Д.В. Горлов в Тарусе, рядом со своим учителем скульптором-анималистом В.А. </w:t>
      </w:r>
      <w:proofErr w:type="spellStart"/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Ватагиным</w:t>
      </w:r>
      <w:proofErr w:type="spellEnd"/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E4C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настоящее время дом художника, его мастерская благодаря стараниям наследни</w:t>
      </w:r>
      <w:r w:rsidRPr="00AE4C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ков, содержится в хорошем состоянии. Мастерская почти не изменилась, здесь все </w:t>
      </w:r>
      <w:r w:rsidRPr="00AE4C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напоминает о художнике: папки с рисунками зверей и птиц, на полках и стеллажах керамические скульптурки зверей, игрушки, на стенах барельефы с изображением </w:t>
      </w:r>
      <w:r w:rsidRPr="00AE4C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зубров. В жилой части дома бережно сохраняется печь, которую Д.В. Горлов </w:t>
      </w:r>
      <w:r w:rsidRPr="00AE4C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расписал гуашью еще в 50-ые годы.</w:t>
      </w:r>
      <w:r w:rsidRPr="00AE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Ступинцы</w:t>
      </w:r>
      <w:proofErr w:type="spellEnd"/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помнят Д.В. Горлова, его именем названа главная улица в </w:t>
      </w:r>
      <w:proofErr w:type="spellStart"/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proofErr w:type="gramStart"/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.С</w:t>
      </w:r>
      <w:proofErr w:type="gramEnd"/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околова</w:t>
      </w:r>
      <w:proofErr w:type="spellEnd"/>
      <w:r w:rsidRPr="00AE4C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E4C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Пустынь. В историко-краеведческом музее </w:t>
      </w:r>
      <w:proofErr w:type="spellStart"/>
      <w:r w:rsidRPr="00AE4C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proofErr w:type="gramStart"/>
      <w:r w:rsidRPr="00AE4C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.С</w:t>
      </w:r>
      <w:proofErr w:type="gramEnd"/>
      <w:r w:rsidRPr="00AE4C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тупино</w:t>
      </w:r>
      <w:proofErr w:type="spellEnd"/>
      <w:r w:rsidRPr="00AE4C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можно увидеть его анималистические рисунки, скульптуры.</w:t>
      </w: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E4C2B" w:rsidRPr="00AE4C2B" w:rsidRDefault="00AE4C2B" w:rsidP="00AE4C2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iCs/>
          <w:color w:val="17365D" w:themeColor="text2" w:themeShade="BF"/>
          <w:spacing w:val="5"/>
          <w:kern w:val="28"/>
          <w:sz w:val="44"/>
          <w:szCs w:val="44"/>
          <w:lang w:eastAsia="ru-RU"/>
        </w:rPr>
      </w:pPr>
      <w:r w:rsidRPr="00AE4C2B">
        <w:rPr>
          <w:rFonts w:asciiTheme="majorHAnsi" w:eastAsiaTheme="majorEastAsia" w:hAnsiTheme="majorHAnsi" w:cstheme="majorBidi"/>
          <w:i/>
          <w:iCs/>
          <w:color w:val="17365D" w:themeColor="text2" w:themeShade="BF"/>
          <w:spacing w:val="5"/>
          <w:kern w:val="28"/>
          <w:sz w:val="44"/>
          <w:szCs w:val="44"/>
          <w:lang w:eastAsia="ru-RU"/>
        </w:rPr>
        <w:lastRenderedPageBreak/>
        <w:t>Иллюстрации к русским народным сказкам.</w:t>
      </w: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E4C2B"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25E0F45E" wp14:editId="420B8F6B">
            <wp:extent cx="4505325" cy="2402253"/>
            <wp:effectExtent l="0" t="0" r="0" b="0"/>
            <wp:docPr id="5" name="Рисунок 5" descr="http://il.rsl.ru/images/139_zimov%27e_jpg/ill0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.rsl.ru/images/139_zimov%27e_jpg/ill0305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0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E4C2B"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5089CA78" wp14:editId="51294C30">
            <wp:extent cx="4619625" cy="3886200"/>
            <wp:effectExtent l="0" t="0" r="9525" b="0"/>
            <wp:docPr id="6" name="Рисунок 6" descr="http://il.rsl.ru/images/139_zimov%27e_jpg/ill0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l.rsl.ru/images/139_zimov%27e_jpg/ill0305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E4C2B" w:rsidRPr="00AE4C2B" w:rsidRDefault="00AE4C2B" w:rsidP="00AE4C2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D0D4F" w:rsidRDefault="002D0D4F" w:rsidP="00EB4ECA">
      <w:pPr>
        <w:jc w:val="center"/>
      </w:pPr>
      <w:bookmarkStart w:id="0" w:name="_GoBack"/>
      <w:bookmarkEnd w:id="0"/>
    </w:p>
    <w:sectPr w:rsidR="002D0D4F" w:rsidSect="00EB4E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69"/>
    <w:rsid w:val="002D0D4F"/>
    <w:rsid w:val="00551569"/>
    <w:rsid w:val="00AE4C2B"/>
    <w:rsid w:val="00E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2013-05-28T19:18:00Z</dcterms:created>
  <dcterms:modified xsi:type="dcterms:W3CDTF">2013-05-28T19:22:00Z</dcterms:modified>
</cp:coreProperties>
</file>