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4F" w:rsidRPr="008C3F4F" w:rsidRDefault="008C3F4F" w:rsidP="008C3F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4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3EE0" w:rsidRPr="008C3F4F" w:rsidRDefault="008117B0" w:rsidP="00811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Рабочая программа по кружку «Юный иссле</w:t>
      </w:r>
      <w:r w:rsidR="008C3F4F" w:rsidRPr="008C3F4F">
        <w:rPr>
          <w:rFonts w:ascii="Times New Roman" w:hAnsi="Times New Roman" w:cs="Times New Roman"/>
          <w:sz w:val="28"/>
          <w:szCs w:val="28"/>
        </w:rPr>
        <w:t>дователь» составлена на основе методических рекомендаций А.И.Савенкова и следующего учебного пособия – Савенков А.И. «</w:t>
      </w:r>
      <w:proofErr w:type="gramStart"/>
      <w:r w:rsidR="008C3F4F" w:rsidRPr="008C3F4F"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gramEnd"/>
      <w:r w:rsidR="008C3F4F" w:rsidRPr="008C3F4F">
        <w:rPr>
          <w:rFonts w:ascii="Times New Roman" w:hAnsi="Times New Roman" w:cs="Times New Roman"/>
          <w:sz w:val="28"/>
          <w:szCs w:val="28"/>
        </w:rPr>
        <w:t>: учебник-тетрадь для младших школьников. Самара: Учебная литература, 2004. П</w:t>
      </w:r>
      <w:r w:rsidRPr="008C3F4F">
        <w:rPr>
          <w:rFonts w:ascii="Times New Roman" w:hAnsi="Times New Roman" w:cs="Times New Roman"/>
          <w:sz w:val="28"/>
          <w:szCs w:val="28"/>
        </w:rPr>
        <w:t>о содержанию программа является научно-педагогической, по функциональному назначению – учебно-познавательной, по форме организации – общедоступной.</w:t>
      </w:r>
    </w:p>
    <w:p w:rsidR="008117B0" w:rsidRPr="008C3F4F" w:rsidRDefault="008117B0" w:rsidP="00811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Актуальность программы обусловлена тем, что в настоящее время педагогичнеская практика испытывает следующие затруднения:</w:t>
      </w:r>
    </w:p>
    <w:p w:rsidR="008117B0" w:rsidRPr="008C3F4F" w:rsidRDefault="008117B0" w:rsidP="00811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• у обучающихся не сформированы инструментальные навыки и умения логического и творческого мышления, необходимые при решении исследовательских задач;</w:t>
      </w:r>
    </w:p>
    <w:p w:rsidR="008117B0" w:rsidRPr="008C3F4F" w:rsidRDefault="008117B0" w:rsidP="00811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• низкий уровень развития у младших школьников способности самостоятельно мыслить, искать новые сведения, добывать необходимую информацию в итоге делают практически невозможными процессы самообучения, саморазвития, самовоспитания;</w:t>
      </w:r>
    </w:p>
    <w:p w:rsidR="008117B0" w:rsidRPr="008C3F4F" w:rsidRDefault="008117B0" w:rsidP="00811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• обучающиеся привыкают работать в типовых ситуациях и не видят перспективы своего роста в усвоении учебного содержания;</w:t>
      </w:r>
    </w:p>
    <w:p w:rsidR="008117B0" w:rsidRPr="008C3F4F" w:rsidRDefault="008117B0" w:rsidP="00811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• младшие школьники не получают возможности для реализации и удовлетворения познавательной потребности;</w:t>
      </w:r>
    </w:p>
    <w:p w:rsidR="008117B0" w:rsidRPr="008C3F4F" w:rsidRDefault="008117B0" w:rsidP="00811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F4F">
        <w:rPr>
          <w:rFonts w:ascii="Times New Roman" w:hAnsi="Times New Roman" w:cs="Times New Roman"/>
          <w:sz w:val="28"/>
          <w:szCs w:val="28"/>
        </w:rPr>
        <w:t>• обучающиеся не владеют приемами поэтапного выполнения учебных исследований.</w:t>
      </w:r>
      <w:proofErr w:type="gramEnd"/>
    </w:p>
    <w:p w:rsidR="008117B0" w:rsidRPr="008C3F4F" w:rsidRDefault="008117B0" w:rsidP="00811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В связи с этой ведущей идеей является поиск средств, способов такой организации учебного процесса, в ходе которой произойдет освоение механизма самостоятельного поиска и обработки новых знаний даже в повседневной практике взаимодействыия с миром.</w:t>
      </w:r>
    </w:p>
    <w:p w:rsidR="008117B0" w:rsidRPr="008C3F4F" w:rsidRDefault="008117B0" w:rsidP="00811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объясняется тем, что ребенок эффективно применяются и успешно запоминаются лишь те сведения, которые получены в результате самостоятельного исследовательского поиска. Ребенок должен уметь самостоятельно выбирать объект исследования, находить и обрабатывать материал, анализировать и систематизировать полученную информацию. Систематически организованная работа по ообучению ребенка исследовательской </w:t>
      </w:r>
      <w:r w:rsidRPr="008C3F4F">
        <w:rPr>
          <w:rFonts w:ascii="Times New Roman" w:hAnsi="Times New Roman" w:cs="Times New Roman"/>
          <w:sz w:val="28"/>
          <w:szCs w:val="28"/>
        </w:rPr>
        <w:lastRenderedPageBreak/>
        <w:t>деятельности позволяет ребенку без затруднений выполнять поставленные задачи, ведет к глубокому и прочному усвоению материала.</w:t>
      </w:r>
    </w:p>
    <w:p w:rsidR="008117B0" w:rsidRPr="008C3F4F" w:rsidRDefault="008117B0" w:rsidP="00811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  <w:r w:rsidRPr="008C3F4F">
        <w:rPr>
          <w:rFonts w:ascii="Times New Roman" w:hAnsi="Times New Roman" w:cs="Times New Roman"/>
          <w:sz w:val="28"/>
          <w:szCs w:val="28"/>
        </w:rPr>
        <w:t xml:space="preserve"> трансформировать процесс развития интеллектуально-творческого потенциала личности ребенка путем совершенствования его исследовательских способностей в процессе саморазвития.</w:t>
      </w:r>
    </w:p>
    <w:p w:rsidR="008117B0" w:rsidRPr="008C3F4F" w:rsidRDefault="008117B0" w:rsidP="007F2E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F4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117B0" w:rsidRPr="008C3F4F" w:rsidRDefault="008117B0" w:rsidP="00811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развитие познавательных потребностей и способностей младших школьников;</w:t>
      </w:r>
    </w:p>
    <w:p w:rsidR="008117B0" w:rsidRPr="008C3F4F" w:rsidRDefault="008117B0" w:rsidP="00811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обучение детей младшего школьного возраста специальным знаниям, необходимым для проведения самостоятельных исследования;</w:t>
      </w:r>
    </w:p>
    <w:p w:rsidR="008117B0" w:rsidRPr="008C3F4F" w:rsidRDefault="008117B0" w:rsidP="00811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формирование и развитие умений и навыков исследовательского поиска;</w:t>
      </w:r>
    </w:p>
    <w:p w:rsidR="008117B0" w:rsidRPr="008C3F4F" w:rsidRDefault="008117B0" w:rsidP="00811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формирование у школьников представлений об исследовательском обучении как ведущем способе учебной деятельности.</w:t>
      </w:r>
    </w:p>
    <w:p w:rsidR="00445D8F" w:rsidRPr="008C3F4F" w:rsidRDefault="008117B0" w:rsidP="00445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Программа рас</w:t>
      </w:r>
      <w:r w:rsidR="00445D8F" w:rsidRPr="008C3F4F">
        <w:rPr>
          <w:rFonts w:ascii="Times New Roman" w:hAnsi="Times New Roman" w:cs="Times New Roman"/>
          <w:sz w:val="28"/>
          <w:szCs w:val="28"/>
        </w:rPr>
        <w:t>с</w:t>
      </w:r>
      <w:r w:rsidR="00412EB5">
        <w:rPr>
          <w:rFonts w:ascii="Times New Roman" w:hAnsi="Times New Roman" w:cs="Times New Roman"/>
          <w:sz w:val="28"/>
          <w:szCs w:val="28"/>
        </w:rPr>
        <w:t>читана на 34 часа</w:t>
      </w:r>
      <w:r w:rsidRPr="008C3F4F">
        <w:rPr>
          <w:rFonts w:ascii="Times New Roman" w:hAnsi="Times New Roman" w:cs="Times New Roman"/>
          <w:sz w:val="28"/>
          <w:szCs w:val="28"/>
        </w:rPr>
        <w:t xml:space="preserve"> </w:t>
      </w:r>
      <w:r w:rsidR="00445D8F" w:rsidRPr="008C3F4F">
        <w:rPr>
          <w:rFonts w:ascii="Times New Roman" w:hAnsi="Times New Roman" w:cs="Times New Roman"/>
          <w:sz w:val="28"/>
          <w:szCs w:val="28"/>
        </w:rPr>
        <w:t>(</w:t>
      </w:r>
      <w:r w:rsidRPr="008C3F4F">
        <w:rPr>
          <w:rFonts w:ascii="Times New Roman" w:hAnsi="Times New Roman" w:cs="Times New Roman"/>
          <w:sz w:val="28"/>
          <w:szCs w:val="28"/>
        </w:rPr>
        <w:t xml:space="preserve">1 </w:t>
      </w:r>
      <w:r w:rsidR="00445D8F" w:rsidRPr="008C3F4F">
        <w:rPr>
          <w:rFonts w:ascii="Times New Roman" w:hAnsi="Times New Roman" w:cs="Times New Roman"/>
          <w:sz w:val="28"/>
          <w:szCs w:val="28"/>
        </w:rPr>
        <w:t>час в неделю) для 1-4 классов.</w:t>
      </w:r>
    </w:p>
    <w:p w:rsidR="00445D8F" w:rsidRPr="00CA2041" w:rsidRDefault="00445D8F" w:rsidP="00445D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41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445D8F" w:rsidRPr="008C3F4F" w:rsidRDefault="00445D8F" w:rsidP="00445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 xml:space="preserve">• по количеству детей, участвующих в занятии, - преимущественно </w:t>
      </w:r>
      <w:proofErr w:type="gramStart"/>
      <w:r w:rsidRPr="008C3F4F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8C3F4F">
        <w:rPr>
          <w:rFonts w:ascii="Times New Roman" w:hAnsi="Times New Roman" w:cs="Times New Roman"/>
          <w:sz w:val="28"/>
          <w:szCs w:val="28"/>
        </w:rPr>
        <w:t>, групповая, индивидуальная;</w:t>
      </w:r>
    </w:p>
    <w:p w:rsidR="00445D8F" w:rsidRPr="008C3F4F" w:rsidRDefault="00445D8F" w:rsidP="00445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• по особенностям коммуникативного взаимодействия: тренинг, практикум, семинар;</w:t>
      </w:r>
    </w:p>
    <w:p w:rsidR="007F2EF3" w:rsidRPr="008C3F4F" w:rsidRDefault="00445D8F" w:rsidP="00445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• по дидактической цели: вводные занятия, занятия по углублению знаний, практические занятия, комбинированные формы занятий.</w:t>
      </w:r>
    </w:p>
    <w:p w:rsidR="008117B0" w:rsidRPr="008C3F4F" w:rsidRDefault="005C10F3" w:rsidP="007F2E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7F2EF3" w:rsidRPr="008C3F4F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программы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F4F">
        <w:rPr>
          <w:rFonts w:ascii="Times New Roman" w:hAnsi="Times New Roman" w:cs="Times New Roman"/>
          <w:b/>
          <w:sz w:val="28"/>
          <w:szCs w:val="28"/>
          <w:u w:val="single"/>
        </w:rPr>
        <w:t>Обучающиеся будут знать: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основные особенности проведения исследований разных видов;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методы исследования;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правила выбора темы и объекта исследования;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основные логические операции, их отличительные особенности;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lastRenderedPageBreak/>
        <w:t>- правила успешной презентации работы.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F4F">
        <w:rPr>
          <w:rFonts w:ascii="Times New Roman" w:hAnsi="Times New Roman" w:cs="Times New Roman"/>
          <w:b/>
          <w:sz w:val="28"/>
          <w:szCs w:val="28"/>
          <w:u w:val="single"/>
        </w:rPr>
        <w:t>Обучающиеся будут уметь: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самостоятельно выбирать тему и объект исследования;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правильно определять круг вопросов и проблем при выполнении исследовательской работы;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выделять главное и второстепенное в собранном материале;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выделять из текста основные понятия и давать им определения;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классифицировать предметы, процессы, явления и события;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выдвигать собственные идеи;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предлагать примеры, сравнения и сопоставления относительно определенной темы;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делать выводы и умозаключения;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указывать пути дальнейшего изучения объекта;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презентовать свою работу.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F4F">
        <w:rPr>
          <w:rFonts w:ascii="Times New Roman" w:hAnsi="Times New Roman" w:cs="Times New Roman"/>
          <w:b/>
          <w:sz w:val="28"/>
          <w:szCs w:val="28"/>
          <w:u w:val="single"/>
        </w:rPr>
        <w:t>Обучающиеся смогут решать следующие жизненно-практические задачи: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самостоятельно добывать, обрабатывать, хранить и использовать информацию по волнующей проблеме;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реализовывать право на свободный выбор.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F4F">
        <w:rPr>
          <w:rFonts w:ascii="Times New Roman" w:hAnsi="Times New Roman" w:cs="Times New Roman"/>
          <w:b/>
          <w:sz w:val="28"/>
          <w:szCs w:val="28"/>
          <w:u w:val="single"/>
        </w:rPr>
        <w:t>Обучающиеся будут способны проявлять следующие отношения: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без коммуникативных затруднений общаться с людьми разных возрастных категорий;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работать в коллективе, группе;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F4F">
        <w:rPr>
          <w:rFonts w:ascii="Times New Roman" w:hAnsi="Times New Roman" w:cs="Times New Roman"/>
          <w:sz w:val="28"/>
          <w:szCs w:val="28"/>
        </w:rPr>
        <w:t>- презентовать работу общественности.</w:t>
      </w: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2EF3" w:rsidRPr="008C3F4F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2EF3" w:rsidRPr="008C3F4F" w:rsidRDefault="007F2EF3" w:rsidP="007F2E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4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Ind w:w="-1168" w:type="dxa"/>
        <w:tblLook w:val="04A0"/>
      </w:tblPr>
      <w:tblGrid>
        <w:gridCol w:w="1233"/>
        <w:gridCol w:w="3846"/>
        <w:gridCol w:w="4587"/>
        <w:gridCol w:w="1073"/>
      </w:tblGrid>
      <w:tr w:rsidR="007F2EF3" w:rsidRPr="008C3F4F" w:rsidTr="00412EB5">
        <w:tc>
          <w:tcPr>
            <w:tcW w:w="1233" w:type="dxa"/>
          </w:tcPr>
          <w:p w:rsidR="007F2EF3" w:rsidRPr="008C3F4F" w:rsidRDefault="007F2EF3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12EB5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73" w:type="dxa"/>
          </w:tcPr>
          <w:p w:rsidR="007F2EF3" w:rsidRPr="008C3F4F" w:rsidRDefault="007F2EF3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7F2EF3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исследование? Кто такие исследователи?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исследованием, его </w:t>
            </w:r>
            <w:proofErr w:type="gramStart"/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proofErr w:type="gramEnd"/>
            <w:r w:rsidRPr="008C3F4F">
              <w:rPr>
                <w:rFonts w:ascii="Times New Roman" w:hAnsi="Times New Roman" w:cs="Times New Roman"/>
                <w:sz w:val="28"/>
                <w:szCs w:val="28"/>
              </w:rPr>
              <w:t xml:space="preserve"> и роли в жизни человека; обучающиеся сможет высказаться по заданной теме, поспорить с одноклассниками о сути новых понятий.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7F2EF3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12EB5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 методы исследования. Как задавать вопросы?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Обучающиеся смогут назвать основной круг вопросов при провеждении исследования; смогут описать и сравнить основные методы исследования, потренируются в определении волнующих проблем при проведении исследования.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Коллективная игра – исследование.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Обучающиеся смогут поупражняться в отборе материала по теме исследования; смогут проанализировать игровую ситуацию, высказать свою точку зрения; смогут называть основные правила работы в коллективе.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Учимся выделять главное и второстепенное. Схема исследования.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Обучающиеся смогут потренироваться выделять главное и второстепенное из собранного материала; смогут назвать основные формы схем исследований.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Защита исследовательской работы. Секреты успешного выступления.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Обучающиеся смогут представить результаты своей работы в виде доклада; смогут назвать основные правила успешного выступления, охарактеризовать внешний вид докладчика.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Роль исследований в нашей жизни. Учимся видеть проблемы.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«проблема»; обучающиеся смогут отличать проблемные задания и сложные для выполннения задачи, в игровой форме выявлять причину и следствие.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исследования. Как </w:t>
            </w: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провести эксперимент?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методами </w:t>
            </w:r>
            <w:r w:rsidRPr="008C3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исследования; обучающиеся смогут классифицировать предметы по разным признакам; смогут объединиться в группы по интересам и выбрать темы исследовательских работ.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15-17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 логические операции. Творческое воображение.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Обучающиеся смогут восстанавливать цепочку событий, ясно представляя различия понятий «причина», «следствие», «результат»; смогут подбирать слова, предметы в соответствии с заданной ситуацией; поупражняются составлять рассказ по заданной теме с опорой на слова.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18-19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Учимся делать выводы и умозаключения. Пиктограммы.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Обучающиеся смогут проанализировать уже собранные материалы по теме исследования, сделать умозаключение, вывод; получат возможность поработать в коллективе, смогут назвать правила совместной работы.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исследовательской работы.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Обучающиеся смогут представлять результаты собственных изысканий; смогут высказывать свои суждения, задавать вопросы по прослушанным работам, называть основные правила успешного высупления.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21-24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Наблюдение. Эксперименты с реальными объектами.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Обучающиеся смогут осуществлять эксперименты с реальными объектами, называть основные принципы выбора темы; определять, какими из них он лично руководствуется; смогут называть основные правила работы в группе.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25-26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закономерностей. Парадоксы.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Обучающиеся смогут устанавливать закономерности, классифицировать объекты по разным признакам, выявлять лишнее; смогут увидеть парадоксальность некоторых утверждений, попробуют высказать собственные парадоксальные утверждения.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Логика. Метафора и метафоричность суждений в исследовании.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Обучающиеся смогут объяснить сущность понятий «мышление», «метафора»; смогут объяснить значения матофорических выражений.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текстом. Как подготовиться к защите исследовательской работы?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Обучающиеся смогут назвать основные этапы работы с текстом при сборе информации; смогут назвать основные элементы структуры исследовательской работы; смогут проанализировать свою работу и назвать правила успешного выступления доокладчика.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исследовательских работ.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Опираясь на схему структуры работы, обучающиеся смогут кратко и точно передать содержание исследовательской работы; правильно задавать вопросы по содержанию и отвечать на них, давать простой анализ прослушанных работ.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Как научиться приобретать знания? Вся жизнь в поиске…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Познакомить с качествами исследователя; обучающиеся смогут выявлять проблему, строить гипотезы.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Как оценивать идеи? Классификация тем исследований.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Обучающиеся смогут высказывать свое мнение, анализировать, видеть главное, делать обобщение; смогут определить область знаний, вид темы своей работы.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проведения теоретических исследований.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Обучающиеся смогут назвать основные этапы проведения теоретических исследований, применить полученные знания при проведении кратковременного теоретического исследования.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2EF3" w:rsidRPr="008C3F4F" w:rsidTr="00412EB5">
        <w:tc>
          <w:tcPr>
            <w:tcW w:w="1233" w:type="dxa"/>
          </w:tcPr>
          <w:p w:rsidR="007F2EF3" w:rsidRPr="008C3F4F" w:rsidRDefault="00412EB5" w:rsidP="007F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846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проведения мпирических исследований.</w:t>
            </w:r>
            <w:r w:rsidR="00412EB5" w:rsidRPr="008C3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Презентация исследовательских работ.</w:t>
            </w:r>
          </w:p>
        </w:tc>
        <w:tc>
          <w:tcPr>
            <w:tcW w:w="4587" w:type="dxa"/>
          </w:tcPr>
          <w:p w:rsidR="007F2EF3" w:rsidRPr="008C3F4F" w:rsidRDefault="007F2EF3" w:rsidP="007F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F">
              <w:rPr>
                <w:rFonts w:ascii="Times New Roman" w:hAnsi="Times New Roman" w:cs="Times New Roman"/>
                <w:sz w:val="28"/>
                <w:szCs w:val="28"/>
              </w:rPr>
              <w:t>Обучающиеся смогут перечислить виды тем исследовательских работ, назвать основные этапы проведения эмпирических исследований.</w:t>
            </w:r>
            <w:r w:rsidR="00412EB5" w:rsidRPr="008C3F4F"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схему структуры работы, обучающиеся смогут кратко и точно передать содержание исследовательской </w:t>
            </w:r>
            <w:r w:rsidR="00412EB5" w:rsidRPr="008C3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правильно задавать вопросы по содержанию и отвечать на них; смогут дать простой анализ прослушанных работ.</w:t>
            </w:r>
          </w:p>
        </w:tc>
        <w:tc>
          <w:tcPr>
            <w:tcW w:w="1073" w:type="dxa"/>
          </w:tcPr>
          <w:p w:rsidR="007F2EF3" w:rsidRPr="00CA2041" w:rsidRDefault="007F2EF3" w:rsidP="00C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</w:tbl>
    <w:p w:rsidR="007F2EF3" w:rsidRDefault="007F2EF3" w:rsidP="007F2E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2041" w:rsidRDefault="00CA2041" w:rsidP="00CA20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04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A2041" w:rsidRDefault="00CA2041" w:rsidP="00CA20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и проектная деятельность младших школьников: рекомендации, проекты / ав.-сост. В.Ф.Феоктистова. – Выолгоград: Учитель, 2012</w:t>
      </w:r>
    </w:p>
    <w:p w:rsidR="00CA2041" w:rsidRPr="00CA2041" w:rsidRDefault="00CA2041" w:rsidP="00CA20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2041">
        <w:rPr>
          <w:rFonts w:ascii="Times New Roman" w:hAnsi="Times New Roman" w:cs="Times New Roman"/>
          <w:sz w:val="28"/>
          <w:szCs w:val="28"/>
        </w:rPr>
        <w:t>Проектирование в начальной школе: от замысла к реализации: программа, занятия, проекты / авт.-сост. М.Ю.Шатилова [и др.]. – Волгоград: Учитель, 2012.</w:t>
      </w:r>
    </w:p>
    <w:p w:rsidR="00CA2041" w:rsidRPr="00CA2041" w:rsidRDefault="00CA2041" w:rsidP="00CA2041">
      <w:pPr>
        <w:rPr>
          <w:rFonts w:ascii="Times New Roman" w:hAnsi="Times New Roman" w:cs="Times New Roman"/>
          <w:sz w:val="28"/>
          <w:szCs w:val="28"/>
        </w:rPr>
      </w:pPr>
    </w:p>
    <w:sectPr w:rsidR="00CA2041" w:rsidRPr="00CA2041" w:rsidSect="0086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0CDB"/>
    <w:multiLevelType w:val="hybridMultilevel"/>
    <w:tmpl w:val="04800FD6"/>
    <w:lvl w:ilvl="0" w:tplc="8EF03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B2616"/>
    <w:multiLevelType w:val="hybridMultilevel"/>
    <w:tmpl w:val="7072411C"/>
    <w:lvl w:ilvl="0" w:tplc="5C14F73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117B0"/>
    <w:rsid w:val="00073C64"/>
    <w:rsid w:val="0020161B"/>
    <w:rsid w:val="00412EB5"/>
    <w:rsid w:val="00445D8F"/>
    <w:rsid w:val="00583336"/>
    <w:rsid w:val="005C10F3"/>
    <w:rsid w:val="007F2EF3"/>
    <w:rsid w:val="008117B0"/>
    <w:rsid w:val="00863EE0"/>
    <w:rsid w:val="008C3F4F"/>
    <w:rsid w:val="00943807"/>
    <w:rsid w:val="00A50B0C"/>
    <w:rsid w:val="00CA2041"/>
    <w:rsid w:val="00EC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2012-10-27T12:13:00Z</dcterms:created>
  <dcterms:modified xsi:type="dcterms:W3CDTF">2013-10-14T06:45:00Z</dcterms:modified>
</cp:coreProperties>
</file>