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1B" w:rsidRPr="00637FAB" w:rsidRDefault="005C4C1B" w:rsidP="005C4C1B">
      <w:pPr>
        <w:pStyle w:val="a3"/>
        <w:jc w:val="both"/>
        <w:rPr>
          <w:rFonts w:ascii="Times New Roman" w:hAnsi="Times New Roman"/>
        </w:rPr>
      </w:pPr>
      <w:r w:rsidRPr="00962172">
        <w:rPr>
          <w:rFonts w:ascii="Times New Roman" w:hAnsi="Times New Roman"/>
          <w:sz w:val="28"/>
          <w:szCs w:val="28"/>
        </w:rPr>
        <w:t xml:space="preserve">Педагогическое сотрудничество - явление двустороннее, предполагающее участие в нем обоих субъектов педагогического процесса. </w:t>
      </w:r>
      <w:r w:rsidRPr="00962172">
        <w:rPr>
          <w:rFonts w:ascii="Times New Roman" w:hAnsi="Times New Roman"/>
          <w:b/>
          <w:bCs/>
          <w:sz w:val="28"/>
          <w:szCs w:val="28"/>
        </w:rPr>
        <w:t>Нет учения без увлечения, и нет учения без требований.</w:t>
      </w:r>
      <w:r w:rsidRPr="00962172">
        <w:rPr>
          <w:rFonts w:ascii="Times New Roman" w:hAnsi="Times New Roman"/>
          <w:sz w:val="28"/>
          <w:szCs w:val="28"/>
        </w:rPr>
        <w:t xml:space="preserve"> Здесь нет противоречия - это две стороны «педагогической медали», составляющие ее единство. Нельзя ориентироваться лишь на трудолюбивых, жаждущих знаний и умений, желающих успешно учиться, творчески работающих учащихся. Есть очень способные учащиеся, но немало и таких, которые ленятся, не хотят учиться, которых к этому надо приучать, а иногда - даже принуждать. Но это наши дети, и мы не можем исключить их из сферы нашего педагогического внимания. Педагогическая обязанность каждого учителя  - постоянно и непременно активизировать процесс обучения, включать каждого ученика в активную учебную и учебно-производственную деятельность. Раз есть разные учащиеся, значит, должны быть и разные подходы к их обучению и воспитанию. </w:t>
      </w:r>
    </w:p>
    <w:p w:rsidR="005C4C1B" w:rsidRDefault="005C4C1B" w:rsidP="005C4C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901D20">
        <w:rPr>
          <w:rFonts w:ascii="Times New Roman" w:hAnsi="Times New Roman"/>
          <w:sz w:val="28"/>
        </w:rPr>
        <w:t xml:space="preserve">Мечта любого классного руководителя – создать единый, дружный коллектив. Эта работа сопряжена с большими трудностями, длительным периодом и порой сопровождается малозаметными положительными качественными проявлениями. </w:t>
      </w:r>
    </w:p>
    <w:p w:rsidR="005C4C1B" w:rsidRPr="00901D20" w:rsidRDefault="005C4C1B" w:rsidP="005C4C1B">
      <w:pPr>
        <w:ind w:firstLine="54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Стремясь к этой цели, я как классный руководитель использовала в своей работе  </w:t>
      </w:r>
      <w:r w:rsidRPr="00901D20">
        <w:rPr>
          <w:rFonts w:ascii="Times New Roman" w:hAnsi="Times New Roman"/>
          <w:sz w:val="28"/>
          <w:szCs w:val="28"/>
        </w:rPr>
        <w:t>некоторые идеи, позволяющие развивать даже самые малые способности детей и вызывать у них общественные чувства, – два условия, необходимые для сотрудничества.</w:t>
      </w:r>
    </w:p>
    <w:p w:rsidR="005C4C1B" w:rsidRPr="00035289" w:rsidRDefault="005C4C1B" w:rsidP="005C4C1B">
      <w:pPr>
        <w:pStyle w:val="3"/>
        <w:jc w:val="both"/>
        <w:rPr>
          <w:sz w:val="28"/>
          <w:szCs w:val="28"/>
        </w:rPr>
      </w:pPr>
      <w:r w:rsidRPr="00035289">
        <w:rPr>
          <w:rStyle w:val="a4"/>
          <w:b/>
          <w:bCs/>
          <w:sz w:val="28"/>
          <w:szCs w:val="28"/>
        </w:rPr>
        <w:t>Идея трудной цели</w:t>
      </w:r>
    </w:p>
    <w:p w:rsidR="005C4C1B" w:rsidRPr="00035289" w:rsidRDefault="005C4C1B" w:rsidP="005C4C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 w:rsidRPr="00035289">
        <w:rPr>
          <w:sz w:val="28"/>
          <w:szCs w:val="28"/>
        </w:rPr>
        <w:t>Все учителя объявляют тему урока или нового раздела, но для поддержания духа сотрудничества нужно ставить перед детьми как можно более сложную цель, указывать на ее исключительную трудность и внушать уверенность в том, что цель будет достигнута,</w:t>
      </w:r>
      <w:r>
        <w:rPr>
          <w:sz w:val="28"/>
          <w:szCs w:val="28"/>
        </w:rPr>
        <w:t xml:space="preserve"> а</w:t>
      </w:r>
      <w:r w:rsidRPr="00035289">
        <w:rPr>
          <w:sz w:val="28"/>
          <w:szCs w:val="28"/>
        </w:rPr>
        <w:t xml:space="preserve"> тема хоро</w:t>
      </w:r>
      <w:r>
        <w:rPr>
          <w:sz w:val="28"/>
          <w:szCs w:val="28"/>
        </w:rPr>
        <w:t xml:space="preserve">шо изучена. </w:t>
      </w:r>
      <w:r w:rsidRPr="00035289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,</w:t>
      </w:r>
      <w:r w:rsidRPr="00035289">
        <w:rPr>
          <w:sz w:val="28"/>
          <w:szCs w:val="28"/>
        </w:rPr>
        <w:t xml:space="preserve"> в этом случае</w:t>
      </w:r>
      <w:r>
        <w:rPr>
          <w:sz w:val="28"/>
          <w:szCs w:val="28"/>
        </w:rPr>
        <w:t>,</w:t>
      </w:r>
      <w:r w:rsidRPr="00035289">
        <w:rPr>
          <w:sz w:val="28"/>
          <w:szCs w:val="28"/>
        </w:rPr>
        <w:t xml:space="preserve"> объединяет не просто цель – цель сама по себе может быть и не такой уж интересной, – а именно вера в возможность преодоления трудностей. Без общего воодушевления </w:t>
      </w:r>
      <w:r>
        <w:rPr>
          <w:sz w:val="28"/>
          <w:szCs w:val="28"/>
        </w:rPr>
        <w:t xml:space="preserve">- </w:t>
      </w:r>
      <w:r w:rsidRPr="00035289">
        <w:rPr>
          <w:sz w:val="28"/>
          <w:szCs w:val="28"/>
        </w:rPr>
        <w:t>сотрудничества с детьми добиться трудно.</w:t>
      </w:r>
    </w:p>
    <w:p w:rsidR="005C4C1B" w:rsidRPr="00035289" w:rsidRDefault="005C4C1B" w:rsidP="005C4C1B">
      <w:pPr>
        <w:pStyle w:val="3"/>
        <w:jc w:val="both"/>
        <w:rPr>
          <w:sz w:val="28"/>
          <w:szCs w:val="28"/>
        </w:rPr>
      </w:pPr>
      <w:r w:rsidRPr="00035289">
        <w:rPr>
          <w:rStyle w:val="a4"/>
          <w:b/>
          <w:bCs/>
          <w:sz w:val="28"/>
          <w:szCs w:val="28"/>
        </w:rPr>
        <w:t xml:space="preserve">Идея </w:t>
      </w:r>
      <w:r>
        <w:rPr>
          <w:rStyle w:val="a4"/>
          <w:b/>
          <w:bCs/>
          <w:sz w:val="28"/>
          <w:szCs w:val="28"/>
        </w:rPr>
        <w:t>ученье без принуждения</w:t>
      </w:r>
    </w:p>
    <w:p w:rsidR="005C4C1B" w:rsidRPr="00035289" w:rsidRDefault="005C4C1B" w:rsidP="005C4C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5289">
        <w:rPr>
          <w:sz w:val="28"/>
          <w:szCs w:val="28"/>
        </w:rPr>
        <w:t>Поскольку в каждом классе занимаются дети с очень разн</w:t>
      </w:r>
      <w:r>
        <w:rPr>
          <w:sz w:val="28"/>
          <w:szCs w:val="28"/>
        </w:rPr>
        <w:t>ыми способностями и поскольку само понятие «педагогика сотрудничества» отвергает</w:t>
      </w:r>
      <w:r w:rsidRPr="00035289">
        <w:rPr>
          <w:sz w:val="28"/>
          <w:szCs w:val="28"/>
        </w:rPr>
        <w:t xml:space="preserve"> деление детей по способностям, </w:t>
      </w:r>
      <w:r>
        <w:rPr>
          <w:sz w:val="28"/>
          <w:szCs w:val="28"/>
        </w:rPr>
        <w:t xml:space="preserve">разделение </w:t>
      </w:r>
      <w:r w:rsidRPr="00035289">
        <w:rPr>
          <w:sz w:val="28"/>
          <w:szCs w:val="28"/>
        </w:rPr>
        <w:t xml:space="preserve"> детей даже на уровне помощи или заданий («тебе задача потруднее, а тебе полегче»), </w:t>
      </w:r>
      <w:r>
        <w:rPr>
          <w:sz w:val="28"/>
          <w:szCs w:val="28"/>
        </w:rPr>
        <w:t xml:space="preserve"> дополнительные занятия</w:t>
      </w:r>
      <w:r w:rsidRPr="00035289">
        <w:rPr>
          <w:sz w:val="28"/>
          <w:szCs w:val="28"/>
        </w:rPr>
        <w:t>, осо</w:t>
      </w:r>
      <w:r>
        <w:rPr>
          <w:sz w:val="28"/>
          <w:szCs w:val="28"/>
        </w:rPr>
        <w:t xml:space="preserve">бенно с маленькими детьми, потому </w:t>
      </w:r>
      <w:r w:rsidRPr="00035289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это </w:t>
      </w:r>
      <w:r w:rsidRPr="00035289">
        <w:rPr>
          <w:sz w:val="28"/>
          <w:szCs w:val="28"/>
        </w:rPr>
        <w:t>может вызывать у ребенка подозрение, не счита</w:t>
      </w:r>
      <w:r>
        <w:rPr>
          <w:sz w:val="28"/>
          <w:szCs w:val="28"/>
        </w:rPr>
        <w:t>ют ли его второсортным. Основная задача этой идеи – дать ребёнку уверенность в том, что он добьется успеха, не допускать, чтобы он отстал и заметил своё отставание.</w:t>
      </w:r>
    </w:p>
    <w:p w:rsidR="005C4C1B" w:rsidRPr="00035289" w:rsidRDefault="005C4C1B" w:rsidP="005C4C1B">
      <w:pPr>
        <w:pStyle w:val="3"/>
        <w:jc w:val="both"/>
        <w:rPr>
          <w:sz w:val="28"/>
          <w:szCs w:val="28"/>
        </w:rPr>
      </w:pPr>
      <w:r w:rsidRPr="00035289">
        <w:rPr>
          <w:rStyle w:val="a4"/>
          <w:b/>
          <w:bCs/>
          <w:sz w:val="28"/>
          <w:szCs w:val="28"/>
        </w:rPr>
        <w:t>Идея свободного выбора</w:t>
      </w:r>
    </w:p>
    <w:p w:rsidR="005C4C1B" w:rsidRDefault="005C4C1B" w:rsidP="005C4C1B">
      <w:pPr>
        <w:pStyle w:val="a5"/>
        <w:jc w:val="both"/>
        <w:rPr>
          <w:sz w:val="28"/>
          <w:szCs w:val="28"/>
        </w:rPr>
      </w:pPr>
      <w:r w:rsidRPr="00003095">
        <w:rPr>
          <w:sz w:val="28"/>
          <w:szCs w:val="28"/>
        </w:rPr>
        <w:lastRenderedPageBreak/>
        <w:t xml:space="preserve">        </w:t>
      </w:r>
      <w:r w:rsidRPr="00035289">
        <w:rPr>
          <w:sz w:val="28"/>
          <w:szCs w:val="28"/>
        </w:rPr>
        <w:t xml:space="preserve">Чтобы дети чувствовали себя сотрудниками педагога в учении, надо где только можно предоставлять </w:t>
      </w:r>
      <w:r>
        <w:rPr>
          <w:sz w:val="28"/>
          <w:szCs w:val="28"/>
        </w:rPr>
        <w:t xml:space="preserve">им свободный выбор. </w:t>
      </w:r>
      <w:r>
        <w:rPr>
          <w:sz w:val="28"/>
          <w:szCs w:val="28"/>
          <w:lang w:val="kk-KZ"/>
        </w:rPr>
        <w:t xml:space="preserve"> На уроках математики</w:t>
      </w:r>
      <w:r w:rsidRPr="0003528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можно ставить перед выбором </w:t>
      </w:r>
      <w:r w:rsidRPr="00035289">
        <w:rPr>
          <w:sz w:val="28"/>
          <w:szCs w:val="28"/>
        </w:rPr>
        <w:t xml:space="preserve"> даже самых маленьких де</w:t>
      </w:r>
      <w:r>
        <w:rPr>
          <w:sz w:val="28"/>
          <w:szCs w:val="28"/>
        </w:rPr>
        <w:t>тей, какую задачу решать.</w:t>
      </w:r>
      <w:r>
        <w:rPr>
          <w:sz w:val="28"/>
          <w:szCs w:val="28"/>
          <w:lang w:val="kk-KZ"/>
        </w:rPr>
        <w:t xml:space="preserve"> Д</w:t>
      </w:r>
      <w:r>
        <w:rPr>
          <w:sz w:val="28"/>
          <w:szCs w:val="28"/>
        </w:rPr>
        <w:t>ет</w:t>
      </w:r>
      <w:r>
        <w:rPr>
          <w:sz w:val="28"/>
          <w:szCs w:val="28"/>
          <w:lang w:val="kk-KZ"/>
        </w:rPr>
        <w:t>ям можно предоставить право выбора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На уроках труда </w:t>
      </w:r>
      <w:r>
        <w:rPr>
          <w:sz w:val="28"/>
          <w:szCs w:val="28"/>
        </w:rPr>
        <w:t xml:space="preserve">детям </w:t>
      </w:r>
      <w:r>
        <w:rPr>
          <w:sz w:val="28"/>
          <w:szCs w:val="28"/>
          <w:lang w:val="kk-KZ"/>
        </w:rPr>
        <w:t xml:space="preserve">можно дать лишь </w:t>
      </w:r>
      <w:r w:rsidRPr="00035289">
        <w:rPr>
          <w:sz w:val="28"/>
          <w:szCs w:val="28"/>
        </w:rPr>
        <w:t xml:space="preserve"> тему – «делаем </w:t>
      </w:r>
      <w:r>
        <w:rPr>
          <w:sz w:val="28"/>
          <w:szCs w:val="28"/>
        </w:rPr>
        <w:t>кораблик</w:t>
      </w:r>
      <w:r w:rsidRPr="00035289">
        <w:rPr>
          <w:sz w:val="28"/>
          <w:szCs w:val="28"/>
        </w:rPr>
        <w:t xml:space="preserve">», «делаем самолеты», «делаем </w:t>
      </w:r>
      <w:r>
        <w:rPr>
          <w:sz w:val="28"/>
          <w:szCs w:val="28"/>
        </w:rPr>
        <w:t>открытку</w:t>
      </w:r>
      <w:r w:rsidRPr="00035289">
        <w:rPr>
          <w:sz w:val="28"/>
          <w:szCs w:val="28"/>
        </w:rPr>
        <w:t>», но как делаем, из чего делаем – это полностью предоставляется на выбор ребенка. Свобода выбора – самый простой шаг к развитию творческой мысли. Многие дети не способны к изобретению, выдумке, но даже самые нетворческие из них способны сделать выбор.</w:t>
      </w:r>
    </w:p>
    <w:p w:rsidR="005C4C1B" w:rsidRDefault="005C4C1B" w:rsidP="005C4C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Работая с детьми, я сделала вывод:</w:t>
      </w:r>
      <w:r w:rsidRPr="00003095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035289">
        <w:rPr>
          <w:sz w:val="28"/>
          <w:szCs w:val="28"/>
        </w:rPr>
        <w:t>ети быстро развиваются, ког</w:t>
      </w:r>
      <w:r>
        <w:rPr>
          <w:sz w:val="28"/>
          <w:szCs w:val="28"/>
        </w:rPr>
        <w:t>да они играют роль учителей. Так,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например:</w:t>
      </w:r>
      <w:r w:rsidRPr="00035289">
        <w:rPr>
          <w:sz w:val="28"/>
          <w:szCs w:val="28"/>
        </w:rPr>
        <w:t xml:space="preserve"> все ученики по очереди </w:t>
      </w:r>
      <w:r>
        <w:rPr>
          <w:sz w:val="28"/>
          <w:szCs w:val="28"/>
        </w:rPr>
        <w:t>проводя</w:t>
      </w:r>
      <w:r w:rsidRPr="00035289">
        <w:rPr>
          <w:sz w:val="28"/>
          <w:szCs w:val="28"/>
        </w:rPr>
        <w:t>т</w:t>
      </w:r>
      <w:r>
        <w:rPr>
          <w:sz w:val="28"/>
          <w:szCs w:val="28"/>
        </w:rPr>
        <w:t xml:space="preserve"> в </w:t>
      </w:r>
      <w:r w:rsidRPr="00035289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ассе физкультминутки, вслух комментируют  свою работу, к</w:t>
      </w:r>
      <w:r w:rsidRPr="00035289">
        <w:rPr>
          <w:sz w:val="28"/>
          <w:szCs w:val="28"/>
        </w:rPr>
        <w:t>ак настоящи</w:t>
      </w:r>
      <w:r>
        <w:rPr>
          <w:sz w:val="28"/>
          <w:szCs w:val="28"/>
        </w:rPr>
        <w:t>е педагоги.</w:t>
      </w:r>
    </w:p>
    <w:p w:rsidR="005C4C1B" w:rsidRDefault="005C4C1B" w:rsidP="005C4C1B">
      <w:pPr>
        <w:pStyle w:val="a5"/>
        <w:jc w:val="both"/>
        <w:rPr>
          <w:sz w:val="28"/>
          <w:szCs w:val="28"/>
        </w:rPr>
      </w:pPr>
    </w:p>
    <w:p w:rsidR="005C4C1B" w:rsidRDefault="005C4C1B" w:rsidP="005C4C1B">
      <w:pPr>
        <w:pStyle w:val="a5"/>
        <w:jc w:val="both"/>
        <w:rPr>
          <w:b/>
          <w:bCs/>
          <w:sz w:val="28"/>
          <w:szCs w:val="28"/>
        </w:rPr>
      </w:pPr>
      <w:r w:rsidRPr="00901D20">
        <w:rPr>
          <w:b/>
          <w:bCs/>
          <w:sz w:val="28"/>
          <w:szCs w:val="28"/>
        </w:rPr>
        <w:t>Идея самоанализа</w:t>
      </w:r>
    </w:p>
    <w:p w:rsidR="005C4C1B" w:rsidRPr="00901D20" w:rsidRDefault="005C4C1B" w:rsidP="005C4C1B">
      <w:pPr>
        <w:pStyle w:val="a5"/>
        <w:ind w:firstLine="284"/>
        <w:jc w:val="both"/>
        <w:rPr>
          <w:sz w:val="28"/>
          <w:szCs w:val="28"/>
        </w:rPr>
      </w:pPr>
      <w:r w:rsidRPr="00901D20">
        <w:rPr>
          <w:bCs/>
          <w:sz w:val="28"/>
          <w:szCs w:val="28"/>
        </w:rPr>
        <w:t>Трудность школьного учения состоит, в частности, в том, что это единственный вид работы, которую человек сам не может оценить - он нуждается в оценке учителя;</w:t>
      </w:r>
    </w:p>
    <w:p w:rsidR="005C4C1B" w:rsidRPr="00901D20" w:rsidRDefault="005C4C1B" w:rsidP="005C4C1B">
      <w:pPr>
        <w:pStyle w:val="a5"/>
        <w:ind w:firstLine="284"/>
        <w:jc w:val="both"/>
        <w:rPr>
          <w:sz w:val="28"/>
          <w:szCs w:val="28"/>
        </w:rPr>
      </w:pPr>
      <w:r w:rsidRPr="00901D20">
        <w:rPr>
          <w:bCs/>
          <w:sz w:val="28"/>
          <w:szCs w:val="28"/>
        </w:rPr>
        <w:t>Когда ученики знают, что их труд будет оценен не только учителем, но и всем коллективом, они и ведут себя достойно, и работают гораздо старательнее.</w:t>
      </w:r>
    </w:p>
    <w:p w:rsidR="005C4C1B" w:rsidRPr="00035289" w:rsidRDefault="005C4C1B" w:rsidP="005C4C1B">
      <w:pPr>
        <w:pStyle w:val="a5"/>
        <w:jc w:val="both"/>
        <w:rPr>
          <w:sz w:val="28"/>
          <w:szCs w:val="28"/>
        </w:rPr>
      </w:pPr>
    </w:p>
    <w:p w:rsidR="005C4C1B" w:rsidRDefault="005C4C1B" w:rsidP="005C4C1B">
      <w:pPr>
        <w:pStyle w:val="a5"/>
        <w:jc w:val="both"/>
        <w:rPr>
          <w:b/>
          <w:bCs/>
          <w:sz w:val="28"/>
          <w:szCs w:val="28"/>
        </w:rPr>
      </w:pPr>
      <w:r w:rsidRPr="005B229D">
        <w:rPr>
          <w:b/>
          <w:bCs/>
          <w:sz w:val="28"/>
          <w:szCs w:val="28"/>
        </w:rPr>
        <w:t>Преимущества педаго</w:t>
      </w:r>
      <w:r>
        <w:rPr>
          <w:b/>
          <w:bCs/>
          <w:sz w:val="28"/>
          <w:szCs w:val="28"/>
        </w:rPr>
        <w:t>гики сотрудничества в следующем</w:t>
      </w:r>
      <w:r w:rsidRPr="005B229D">
        <w:rPr>
          <w:b/>
          <w:bCs/>
          <w:sz w:val="28"/>
          <w:szCs w:val="28"/>
        </w:rPr>
        <w:t>:</w:t>
      </w:r>
    </w:p>
    <w:p w:rsidR="005C4C1B" w:rsidRPr="00637FAB" w:rsidRDefault="005C4C1B" w:rsidP="005C4C1B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Не все ученики готовы задать вопрос учителю, если они не поняли материал. При совместной деятельности ученики выясняют друг у друга неясные моменты, в случае необходимости не боятся все вместе обратиться к учителю;</w:t>
      </w:r>
    </w:p>
    <w:p w:rsidR="005C4C1B" w:rsidRPr="00637FAB" w:rsidRDefault="005C4C1B" w:rsidP="005C4C1B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Каждый со временем понимает, что успех зависит не только от запоминания готовых сведений из учебника, но и от способности самостоятельно приобретать знания и умения и их применять в конкретных заданиях;</w:t>
      </w:r>
    </w:p>
    <w:p w:rsidR="005C4C1B" w:rsidRPr="00637FAB" w:rsidRDefault="005C4C1B" w:rsidP="005C4C1B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У учащихся формируется собственная точка зрения, они учатся ее аргументировать, отстаивать свое мнение;</w:t>
      </w:r>
    </w:p>
    <w:p w:rsidR="005C4C1B" w:rsidRPr="00637FAB" w:rsidRDefault="005C4C1B" w:rsidP="005C4C1B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Ребята учатся общаться между собой, с учителем, овладевают коммуникативными умениями;</w:t>
      </w:r>
    </w:p>
    <w:p w:rsidR="005C4C1B" w:rsidRPr="00637FAB" w:rsidRDefault="005C4C1B" w:rsidP="005C4C1B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Развивается чувство товарищества и взаимопомощи.</w:t>
      </w:r>
    </w:p>
    <w:p w:rsidR="005C4C1B" w:rsidRDefault="005C4C1B" w:rsidP="005C4C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 в данном случае имеет выполнение различных проектных работ не только индивидуального характера, но и коллективного.   (Так, например, в нашем классе мы выполнили большой проект под названием «Растение и свет», в ходе которого ребята учились общаться между собой, с учителем, учились формулировать собственную точку зрения, отстаивать своё мнение)</w:t>
      </w:r>
    </w:p>
    <w:p w:rsidR="005C4C1B" w:rsidRDefault="005C4C1B" w:rsidP="005C4C1B">
      <w:pPr>
        <w:pStyle w:val="a5"/>
        <w:jc w:val="both"/>
        <w:rPr>
          <w:b/>
          <w:bCs/>
          <w:sz w:val="28"/>
          <w:szCs w:val="28"/>
        </w:rPr>
      </w:pPr>
      <w:r w:rsidRPr="005B229D">
        <w:rPr>
          <w:b/>
          <w:bCs/>
          <w:sz w:val="28"/>
          <w:szCs w:val="28"/>
        </w:rPr>
        <w:lastRenderedPageBreak/>
        <w:t>Обучение в сотрудничестве учит:</w:t>
      </w:r>
    </w:p>
    <w:p w:rsidR="005C4C1B" w:rsidRPr="00637FAB" w:rsidRDefault="005C4C1B" w:rsidP="005C4C1B">
      <w:pPr>
        <w:pStyle w:val="a5"/>
        <w:numPr>
          <w:ilvl w:val="0"/>
          <w:numId w:val="2"/>
        </w:numPr>
        <w:tabs>
          <w:tab w:val="clear" w:pos="720"/>
        </w:tabs>
        <w:ind w:left="142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взаимодействовать в группе с любым партнером или партнерами;</w:t>
      </w:r>
    </w:p>
    <w:p w:rsidR="005C4C1B" w:rsidRPr="00637FAB" w:rsidRDefault="005C4C1B" w:rsidP="005C4C1B">
      <w:pPr>
        <w:pStyle w:val="a5"/>
        <w:numPr>
          <w:ilvl w:val="0"/>
          <w:numId w:val="2"/>
        </w:numPr>
        <w:tabs>
          <w:tab w:val="clear" w:pos="720"/>
        </w:tabs>
        <w:ind w:left="142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работать активно, серьезно относясь к порученному заданию;</w:t>
      </w:r>
    </w:p>
    <w:p w:rsidR="005C4C1B" w:rsidRPr="00637FAB" w:rsidRDefault="005C4C1B" w:rsidP="005C4C1B">
      <w:pPr>
        <w:pStyle w:val="a5"/>
        <w:numPr>
          <w:ilvl w:val="0"/>
          <w:numId w:val="2"/>
        </w:numPr>
        <w:tabs>
          <w:tab w:val="clear" w:pos="720"/>
        </w:tabs>
        <w:ind w:left="142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вежливо и доброжелательно общаться с партнерами;</w:t>
      </w:r>
    </w:p>
    <w:p w:rsidR="005C4C1B" w:rsidRPr="00637FAB" w:rsidRDefault="005C4C1B" w:rsidP="005C4C1B">
      <w:pPr>
        <w:pStyle w:val="a5"/>
        <w:numPr>
          <w:ilvl w:val="0"/>
          <w:numId w:val="2"/>
        </w:numPr>
        <w:tabs>
          <w:tab w:val="clear" w:pos="720"/>
        </w:tabs>
        <w:ind w:left="142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испытывать чувство ответственности не только за собственные успехи, но и за успехи своих партнеров;</w:t>
      </w:r>
    </w:p>
    <w:p w:rsidR="005C4C1B" w:rsidRPr="00637FAB" w:rsidRDefault="005C4C1B" w:rsidP="005C4C1B">
      <w:pPr>
        <w:pStyle w:val="a5"/>
        <w:numPr>
          <w:ilvl w:val="0"/>
          <w:numId w:val="2"/>
        </w:numPr>
        <w:tabs>
          <w:tab w:val="clear" w:pos="720"/>
        </w:tabs>
        <w:ind w:left="142" w:hanging="284"/>
        <w:jc w:val="both"/>
        <w:rPr>
          <w:sz w:val="28"/>
          <w:szCs w:val="28"/>
        </w:rPr>
      </w:pPr>
      <w:r w:rsidRPr="00637FAB">
        <w:rPr>
          <w:bCs/>
          <w:sz w:val="28"/>
          <w:szCs w:val="28"/>
        </w:rPr>
        <w:t>полностью осознавать, что совместная работа в группах – это серьезный и ответственный труд.</w:t>
      </w:r>
    </w:p>
    <w:p w:rsidR="005C4C1B" w:rsidRDefault="005C4C1B" w:rsidP="005C4C1B">
      <w:pPr>
        <w:pStyle w:val="a5"/>
        <w:jc w:val="both"/>
        <w:rPr>
          <w:sz w:val="28"/>
          <w:szCs w:val="28"/>
        </w:rPr>
      </w:pPr>
      <w:r w:rsidRPr="005B229D">
        <w:rPr>
          <w:sz w:val="28"/>
          <w:szCs w:val="28"/>
        </w:rPr>
        <w:t>В нашем классе очень ответственно подходят к любого рода поручениям так, например всем классом мы вешали кормушки для птиц, которые ребята предварительно сделали дома со своими родителями.</w:t>
      </w:r>
      <w:r>
        <w:rPr>
          <w:sz w:val="28"/>
          <w:szCs w:val="28"/>
        </w:rPr>
        <w:t xml:space="preserve"> Активное участие в данном мероприятие приняли не только учащиеся, но и родители.</w:t>
      </w:r>
    </w:p>
    <w:p w:rsidR="005C4C1B" w:rsidRDefault="005C4C1B" w:rsidP="005C4C1B">
      <w:pPr>
        <w:jc w:val="both"/>
        <w:rPr>
          <w:rFonts w:ascii="Times New Roman" w:hAnsi="Times New Roman"/>
          <w:bCs/>
          <w:sz w:val="28"/>
          <w:szCs w:val="28"/>
        </w:rPr>
      </w:pPr>
      <w:r w:rsidRPr="00901D20">
        <w:rPr>
          <w:rFonts w:ascii="Times New Roman" w:hAnsi="Times New Roman"/>
          <w:bCs/>
          <w:sz w:val="28"/>
          <w:szCs w:val="28"/>
        </w:rPr>
        <w:t>Несомненно, огромная</w:t>
      </w:r>
      <w:r>
        <w:rPr>
          <w:rFonts w:ascii="Times New Roman" w:hAnsi="Times New Roman"/>
          <w:bCs/>
          <w:sz w:val="28"/>
          <w:szCs w:val="28"/>
        </w:rPr>
        <w:t xml:space="preserve"> роль уделяется развитию</w:t>
      </w:r>
      <w:r w:rsidRPr="00901D20">
        <w:rPr>
          <w:rFonts w:ascii="Times New Roman" w:hAnsi="Times New Roman"/>
          <w:bCs/>
          <w:sz w:val="28"/>
          <w:szCs w:val="28"/>
        </w:rPr>
        <w:t xml:space="preserve"> творческог</w:t>
      </w:r>
      <w:r>
        <w:rPr>
          <w:rFonts w:ascii="Times New Roman" w:hAnsi="Times New Roman"/>
          <w:bCs/>
          <w:sz w:val="28"/>
          <w:szCs w:val="28"/>
        </w:rPr>
        <w:t>о потенциала каждого учащегося не только во время учебной деятельности, но и во всевозможных внеурочных мероприятиях.</w:t>
      </w:r>
    </w:p>
    <w:p w:rsidR="005C4C1B" w:rsidRPr="00962172" w:rsidRDefault="005C4C1B" w:rsidP="005C4C1B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62172">
        <w:rPr>
          <w:rFonts w:ascii="Times New Roman" w:hAnsi="Times New Roman"/>
          <w:sz w:val="28"/>
          <w:szCs w:val="28"/>
        </w:rPr>
        <w:t xml:space="preserve">Дорог к сердцам и умам учеников множество: увлекательный интересный рассказ, задушевный разговор, справедливая оценка, творческий успех, встреча с интересными людьми, личность педагога...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62172">
        <w:rPr>
          <w:rFonts w:ascii="Times New Roman" w:hAnsi="Times New Roman"/>
          <w:sz w:val="28"/>
          <w:szCs w:val="28"/>
        </w:rPr>
        <w:t>Педагогическое мастерство заключается в том, чтобы идти не одной дорогой, а всеми сразу, искать новые.</w:t>
      </w:r>
    </w:p>
    <w:p w:rsidR="005C4C1B" w:rsidRDefault="005C4C1B" w:rsidP="005C4C1B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2172">
        <w:rPr>
          <w:rFonts w:ascii="Times New Roman" w:hAnsi="Times New Roman"/>
          <w:sz w:val="28"/>
          <w:szCs w:val="28"/>
        </w:rPr>
        <w:t>В закл</w:t>
      </w:r>
      <w:r>
        <w:rPr>
          <w:rFonts w:ascii="Times New Roman" w:hAnsi="Times New Roman"/>
          <w:sz w:val="28"/>
          <w:szCs w:val="28"/>
        </w:rPr>
        <w:t xml:space="preserve">ючение </w:t>
      </w:r>
      <w:r>
        <w:rPr>
          <w:rFonts w:ascii="Times New Roman" w:hAnsi="Times New Roman"/>
          <w:sz w:val="28"/>
          <w:szCs w:val="28"/>
          <w:lang w:val="kk-KZ"/>
        </w:rPr>
        <w:t>хочется рассказать несколько заповедей</w:t>
      </w:r>
    </w:p>
    <w:p w:rsidR="005C4C1B" w:rsidRDefault="005C4C1B" w:rsidP="005C4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«педагогики сотрудничества</w:t>
      </w:r>
      <w:r w:rsidRPr="00962172">
        <w:rPr>
          <w:rFonts w:ascii="Times New Roman" w:hAnsi="Times New Roman"/>
          <w:sz w:val="28"/>
          <w:szCs w:val="28"/>
        </w:rPr>
        <w:t>»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Любите ученика.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Систематически познавайте ребенка-ученика.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Верьте в него.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Старайтесь понять его.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Станьте другом ученика.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Будьте чутки к его духовному миру.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Уважайте человеческие достоинства в ученике.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Цените поступок, а не личность.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Умейте слышать и слушать ученика.</w:t>
      </w:r>
    </w:p>
    <w:p w:rsidR="005C4C1B" w:rsidRPr="00D76315" w:rsidRDefault="005C4C1B" w:rsidP="005C4C1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Будьте строгими и добрыми.</w:t>
      </w:r>
    </w:p>
    <w:p w:rsidR="005C4C1B" w:rsidRPr="00D76315" w:rsidRDefault="005C4C1B" w:rsidP="005C4C1B">
      <w:pPr>
        <w:jc w:val="both"/>
        <w:rPr>
          <w:sz w:val="28"/>
          <w:szCs w:val="28"/>
        </w:rPr>
      </w:pPr>
      <w:r w:rsidRPr="00D76315">
        <w:rPr>
          <w:b/>
          <w:bCs/>
          <w:sz w:val="28"/>
          <w:szCs w:val="28"/>
        </w:rPr>
        <w:t>ДЕТИ  ТОЖЕ ЛЮДИ!!!</w:t>
      </w:r>
    </w:p>
    <w:p w:rsidR="005C4C1B" w:rsidRPr="00DD305E" w:rsidRDefault="005C4C1B" w:rsidP="005C4C1B">
      <w:pPr>
        <w:jc w:val="both"/>
        <w:rPr>
          <w:sz w:val="28"/>
          <w:szCs w:val="28"/>
        </w:rPr>
      </w:pPr>
    </w:p>
    <w:p w:rsidR="005C4C1B" w:rsidRPr="00962172" w:rsidRDefault="005C4C1B" w:rsidP="005C4C1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5C4C1B" w:rsidRPr="00962172" w:rsidRDefault="005C4C1B" w:rsidP="005C4C1B">
      <w:pPr>
        <w:jc w:val="both"/>
        <w:rPr>
          <w:rFonts w:ascii="Times New Roman" w:hAnsi="Times New Roman"/>
        </w:rPr>
      </w:pPr>
    </w:p>
    <w:p w:rsidR="007A72DE" w:rsidRDefault="005C4C1B"/>
    <w:sectPr w:rsidR="007A72DE" w:rsidSect="00AE662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E5A"/>
    <w:multiLevelType w:val="hybridMultilevel"/>
    <w:tmpl w:val="8B408EB2"/>
    <w:lvl w:ilvl="0" w:tplc="C19E6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2D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A3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EE94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F0D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C1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CD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FEE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B8B9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7A2806"/>
    <w:multiLevelType w:val="hybridMultilevel"/>
    <w:tmpl w:val="4A9EFC96"/>
    <w:lvl w:ilvl="0" w:tplc="964A3C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AA04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AAB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A67D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AC10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E83C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46C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48D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327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8D11F1D"/>
    <w:multiLevelType w:val="hybridMultilevel"/>
    <w:tmpl w:val="9618B2C4"/>
    <w:lvl w:ilvl="0" w:tplc="A37EAC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3ED5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58E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AF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21F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BE2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40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60F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A7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4C1B"/>
    <w:rsid w:val="00051471"/>
    <w:rsid w:val="000E3E48"/>
    <w:rsid w:val="0025594E"/>
    <w:rsid w:val="005A7540"/>
    <w:rsid w:val="005C4C1B"/>
    <w:rsid w:val="007E3611"/>
    <w:rsid w:val="00B73308"/>
    <w:rsid w:val="00BC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5C4C1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C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5C4C1B"/>
    <w:rPr>
      <w:b/>
      <w:bCs/>
    </w:rPr>
  </w:style>
  <w:style w:type="paragraph" w:styleId="a5">
    <w:name w:val="Normal (Web)"/>
    <w:basedOn w:val="a"/>
    <w:rsid w:val="005C4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Company>Hewlett-Packard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2013-12-24T05:58:00Z</dcterms:created>
  <dcterms:modified xsi:type="dcterms:W3CDTF">2013-12-24T05:58:00Z</dcterms:modified>
</cp:coreProperties>
</file>