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НОРМАТИВНЫЕ ПРАВОВЫЕ ДОКУМЕНТЫ, РЕГУЛИРУЮЩИЕ ДЕЯТЕЛЬНОСТЬ УЧИТЕЛЯ-</w:t>
      </w:r>
      <w:r w:rsidRPr="00A5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ЛОГОПЕДА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ПЕДАГОГИЧЕСКОГО РАБОТНИКА</w:t>
      </w:r>
    </w:p>
    <w:p w:rsidR="001B7FFE" w:rsidRPr="00E24D63" w:rsidRDefault="001B7FFE" w:rsidP="00A50CC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документ! Квалификационные характеристики должностей работников образования. Приказ Министерства здравоохранения и социального развития РФ от 14.08.2009 №593 (Извлечение)</w:t>
      </w:r>
      <w:r w:rsidRPr="00E2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   Приказом </w:t>
      </w:r>
      <w:proofErr w:type="spellStart"/>
      <w:r w:rsidRPr="00A50C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Минздравсоцразвития</w:t>
      </w:r>
      <w:proofErr w:type="spellEnd"/>
      <w:r w:rsidRPr="00A50C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России от 14.08.09 г. №593 утверждены разработанные с участием специалистов аппарата ЦК Профсоюза квалификационные характеристики должностей работников образования, которые являются разделом Единого квалификационного справочника должностей руководителей, специалистов и служащих.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– ЕКС)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ЕКС к работникам образования направлены</w:t>
      </w:r>
      <w:proofErr w:type="gram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результативности их труда, трудовой активности, деловой инициативы и компетентности работников образования, наиболее полное использование их профессионального и творческого потенциала, рациональную организацию труда и обеспечение его эффективности. При этом под компетентностью понимается качество действий работника, обеспечивающих адекватное и эффективное решение профессионально значимых предметных задач, носящих проблемный характер, а также готовность нести ответственность за свои действия. К основным составляющим компетентности работников образования относятся: профессиональная, коммуникативная, информационная, правовая.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&lt;…&gt;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 Основные составляющие компетентности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 педагогических работников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 компетентность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качество действий работника,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  квалификации, общепризнанных  ценностей; владение современными образовательными технологиями, 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</w:r>
      <w:proofErr w:type="gram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обучающимися (воспитанниками, детьми), осуществление оценочно-ценностной рефлексии.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компетентность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качество действий работника, обеспечивающих эффективный поиск, структурирование информации, её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процессе;</w:t>
      </w:r>
      <w:proofErr w:type="gram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</w:t>
      </w:r>
      <w:proofErr w:type="spell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цифровых образовательных ресурсов в образовательном процессе, ведение школьной документации на электронных носителях.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Коммуникативная компетентность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качество действий работника, обеспечивающих эффективное конструирование прямой и обратной связи 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человеком; установление контакта с обучающимися  (воспитанниками, детьми) разного возраста, родителями (лицами их замещающими)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коллегами по работе; 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 свою позицию; владение ораторским искусством, грамотностью устной и письменной речи, публичным  представлением результатов своей </w:t>
      </w:r>
      <w:r w:rsidRPr="00E24D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отбором адекватных форм и методов презентации.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Правовая компетентность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качество действий работника, обеспечивающих эффективное использование в профессиональной деятельности законодательных и иных  нормативных правовых документов органов власти для решения соответствующих профессиональных задач.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&lt;…&gt;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Учитель-дефектолог, учитель-логопед (логопед)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поздноослепших</w:t>
      </w:r>
      <w:proofErr w:type="spell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 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по проведению родительских собраний, 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оздоровительных, воспитательных и других мероприятий, предусмотренных образовательной программой, в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организации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проведении методической и консультативной помощи родителям (лицам, их заменяющим). Выполняет правила по охране труда и пожарной безопасности.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  <w:proofErr w:type="gram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</w:t>
      </w:r>
      <w:r w:rsidRPr="00A50CC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5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текстовыми редакторами, электронными таблицами, электронной почтой и браузерами, </w:t>
      </w:r>
      <w:proofErr w:type="spell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Высшее профессиональное образование в области дефектологии без предъявления требований к стажу </w:t>
      </w:r>
      <w:r w:rsidRPr="00A5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1B7FFE" w:rsidRPr="00A50CC9" w:rsidRDefault="001B7FFE" w:rsidP="00A50CC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Трудовой Кодекс РФ от 30 декабря 2001 г. № 197-ФЗ (в редакции Федерального закона от 30 июня 2006 г. № 90-ФЗ) (Извлечение)</w:t>
      </w:r>
      <w:r w:rsidRPr="00A50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91. Понятие рабочего времени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настоящим Кодексом, другими федеральными законами и иными нормативными правовыми актами Российской Федерации относятся к рабочему времени.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Федерального закона от 30.06.2006 N 90-ФЗ)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Работодатель обязан вести учет времени, фактически отработанного каждым работником.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ред. Федерального закона от 30.06.2006 N 90-ФЗ)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93. Неполное рабочее время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Федерального закона от 30.06.2006 N 90-ФЗ)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95. Продолжительность </w:t>
      </w:r>
      <w:r w:rsidRPr="00A5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накануне нерабочих праздничных и выходных дней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Продолжительность рабочего дня или смены, непосредственно 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proofErr w:type="gram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нерабочему праздничному дню, уменьшается на один час.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Накануне выходных дней продолжительность</w:t>
      </w:r>
      <w:r w:rsidRPr="00A50CC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5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шестидневной рабочей неделе не может превышать пяти часов.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333. Продолжительность рабочего времени педагогических работников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педагогических работников устанавливается сокращенная продолжительность рабочего времени не более 36 часов в неделю.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Федерального закона от 30.06.2006 N 90-ФЗ)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Учебная нагрузка педагогического работника, оговариваемая в трудовом договоре, может ограничиваться верхним пределом в случаях, предусмотренных типовым 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положением об образовательном учреждении соответствующих типа и вида, утверждаемым Правительством Российской Федерации.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Федерального закона от 30.06.2006 N 90-ФЗ)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В зависимости от должности и (или) специальности педагогическим работникам с учетом особенностей их труда продолжительность рабочего времени (нормы часов педагогической </w:t>
      </w:r>
      <w:r w:rsidRPr="00A5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ставку заработной платы) определяется Правительством Российской Федерации.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Федерального закона от 30.06.2006 N 90-ФЗ)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7FFE" w:rsidRPr="00A50CC9" w:rsidRDefault="001B7FFE" w:rsidP="00A50CC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Правительства РФ от 3 апреля 2003 г. № 191 "О продолжительности рабочего времени (норме часов педагогической 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ставку заработной платы) педагогических работников образовательных учреждений" (с изменениями, внесенными постановлением Правительства РФ от 1 февраля 2005 г. № 49 "Об изменении и признании утратившими силу некоторых актов Правительства Российской Федерации") (Извлечение) 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Продолжительность рабочего времени (норма часов педагогической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ставку заработной платы)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3.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 часов педагогической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ставку заработной платы: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20 часов в неделю - учителям-дефектологам и учителям-логопедам;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Норма часов педагогической и (или) преподавательской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ставку заработной платы педагогических работников установлена в астрономических часах. </w:t>
      </w:r>
    </w:p>
    <w:p w:rsidR="001B7FFE" w:rsidRPr="00A50CC9" w:rsidRDefault="001B7FFE" w:rsidP="00A50CC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Российской Федерации от 27 марта 2006 г. № 69 «Об особенностях режима рабочего времени и времени отдыха педагогических и других работников образовательных учреждений» (Извлечение)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2.2.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Конкретная продолжительность учебных занятий, а также перерывов (перемен) между ними предусматривается уставом либо локальным актом образовательного учреждения с учетом соответствующих санитарно-эпидемиологических правил и нормативов (</w:t>
      </w:r>
      <w:proofErr w:type="spell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утвержденных в установленном порядке. Выполнение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расписанием учебных занятий.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2.4. 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недели (периоды времени, в течение которых образовательное учреждение осуществляет свою деятельность), свободные для педагогических работников… от проведения учебных занятий по расписанию, от выполнения иных обязанностей, регулируемых графиками и планами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работник 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использовать для повышения квалификации, самообразования, подготовки к занятиям и т.п.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3.2.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расписаний учебных занятий образовательное учреждение обязано исключить нерациональные затраты времени педагогических работников,..с тем, чтобы не нарушалась их непрерывная последовательность и не образовывались длительные перерывы (так называемые «окна»), которые в отличие от коротких перерывов (перемен) между каждым учебным занятием, установленных для обучающихся, воспитанников, рабочим временем педагогических работников не являются.</w:t>
      </w:r>
      <w:proofErr w:type="gramEnd"/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4.1. 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осенних, зимних, весенних и летних каникул, установленных для обучающихся, воспитанников образовательных учреждений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4.2. 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каникулярный период педагогические работники осуществляют педагогическую, методическую, а также организационную работу…в пределах…установленного объема учебной нагрузки (педагогической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определенной им до начала каникул…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4.6.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5.1.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 являются рабочим временем педагогических и других работников образовательного учреждения.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5.2.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периоды отмены учебных занятий (образовательного процесса) в отдельных классах (группах) либо в целом по образовательному учреждению по санитарно-эпидемиологическим, климатическим и другим основаниям учителя и другие педагогические работники привлекаются к учебно-воспитательной, методической, организационной работе в порядке и на условиях, предусмотренных в разделе IV настоящего Положения. </w:t>
      </w:r>
    </w:p>
    <w:p w:rsidR="001B7FFE" w:rsidRPr="00A50CC9" w:rsidRDefault="001B7FFE" w:rsidP="00A50CC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РФ «Об образовании» (Извлечение)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55 пункт 5.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педагогических работников образовательных учреждений устанавливается сокращенная продолжительность рабочего времени – </w:t>
      </w:r>
      <w:r w:rsidRPr="00A5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более 36 часов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зависимости от должности 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&lt;…&gt; 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работникам 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&lt;…&gt; 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особенностей их труда 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продолжительность рабочего времени 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&lt;…&gt; 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Кодексом законов о труде РФ и иными нормативными правовыми актами РФ.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Педагогические работники образовательных учреждений в порядке, установленном законодательством РФ, пользуются правом на получении </w:t>
      </w:r>
      <w:r w:rsidRPr="00A5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пенсии за выслугу лет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достижения ими пенсионного возраста 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&lt;…&gt;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Педагогические работники образовательного учреждения не реже чем через каждые 10 лет непрерывной преподавательской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на </w:t>
      </w:r>
      <w:r w:rsidRPr="00A5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длительный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отпуск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до одного года, порядок и 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которого определяются учредителем и (или) уставом данного образовательного учреждения.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55 пункт 8.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Педагогическим работникам 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&lt;…&gt;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содействия их обеспечению книгоиздательской продукцией и периодическими изданиями выплачивается ежемесячная денежная компенсация в размере 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&lt;…&gt; 100 рублей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1B7FFE" w:rsidRPr="00A50CC9" w:rsidRDefault="001B7FFE" w:rsidP="00A50CC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РФ от 29.10.2002 N 781 «О списках работ, профессий, должностей, специальностей и учреждений, с учетом которых досрочно назначается трудовая пенсия»</w:t>
      </w:r>
      <w:r w:rsidRPr="00A50CC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устанавливает, что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в должности учителя-</w:t>
      </w:r>
      <w:r w:rsidRPr="00A5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логопеда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засчитывается в стаж для досрочного назначения трудовой пенсии по выслуге лет.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FFE" w:rsidRPr="00A50CC9" w:rsidRDefault="001B7FFE" w:rsidP="00A50CC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РФ от 01.10.2002 N 724 «О продолжительности ежегодного основного удлиненного оплачиваемого отпуска, предоставляемого педагогическим работникам образовательных учреждений»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учителю–логопеду продолжительность ежегодного отпуска в объеме 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 дней.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1B7FFE" w:rsidRPr="00A50CC9" w:rsidRDefault="001B7FFE" w:rsidP="00A50CC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Минобразования РФ от 07.12.2000 N 3570 Положение «Об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года»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объема </w:t>
      </w:r>
      <w:r w:rsidRPr="00A50CC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преподавательской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 – логопеду 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один раз в десять лет 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право на длительный отпуск продолжительностью 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год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7FFE" w:rsidRPr="009A3586" w:rsidRDefault="001B7FFE" w:rsidP="00A50CC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«О порядке аттестации педагогических и руководящих работников государственных и муниципальных образовательных учреждений». Приказ МО РФ от 26.06.2000 № 1908.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ДОКУМЕНТЫ, РЕГУЛИРУЮЩИЕ ДЕЯТЕЛЬНОСТЬ СОБСТВЕННО ПРОФЕССИОНАЛЬНУЮ ДЕЯТЕЛЬНОСТЬ УЧИТЕЛЯ-</w:t>
      </w:r>
      <w:r w:rsidRPr="00A5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ЛОГОПЕДА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СОТРУДНИКА ОБЩЕОБРАЗОВАТЕЛЬНОЙ ШКОЛЫ </w:t>
      </w:r>
    </w:p>
    <w:p w:rsidR="001B7FFE" w:rsidRPr="00A50CC9" w:rsidRDefault="001B7FFE" w:rsidP="00A50CC9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lastRenderedPageBreak/>
        <w:t>Инструктивное письмо Министерства образования РФ от 14.12.2000 №2 «Об организации работы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логопедического пункта общеобразовательного учреждения» </w:t>
      </w:r>
    </w:p>
    <w:p w:rsidR="001B7FFE" w:rsidRPr="00A50CC9" w:rsidRDefault="001B7FFE" w:rsidP="00A50CC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Настоящее инструктивное письмо определяет </w:t>
      </w:r>
      <w:r w:rsidRPr="00A50C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порядок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организации</w:t>
      </w:r>
      <w:r w:rsidRPr="00A50CC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Pr="00A50C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деятельности логопедического пункта как структурного подразделения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государственного, муниципального общеобразовательного учреждения: цели и задачи логопедической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 комплектования, предельную наполняемость, периодичность и продолжительность логопедических занятий, перечень и формы </w:t>
      </w:r>
      <w:r w:rsidRPr="00A50CC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обязательной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(формулировки даны в соответствии с инструктивным письмом):</w:t>
      </w:r>
    </w:p>
    <w:p w:rsidR="001B7FFE" w:rsidRPr="00A50CC9" w:rsidRDefault="001B7FFE" w:rsidP="00A50CC9">
      <w:pPr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нарушения в развитии устной и письменной речи (заполняется по результатам обследования обучающихся), </w:t>
      </w:r>
    </w:p>
    <w:p w:rsidR="001B7FFE" w:rsidRPr="00A50CC9" w:rsidRDefault="001B7FFE" w:rsidP="00A50CC9">
      <w:pPr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карта, </w:t>
      </w:r>
    </w:p>
    <w:p w:rsidR="001B7FFE" w:rsidRPr="00A50CC9" w:rsidRDefault="001B7FFE" w:rsidP="00A50CC9">
      <w:pPr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логопедических занятий, </w:t>
      </w:r>
    </w:p>
    <w:p w:rsidR="001B7FFE" w:rsidRPr="00A50CC9" w:rsidRDefault="001B7FFE" w:rsidP="00A50CC9">
      <w:pPr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работе и результатах обучения в логопедическом пункте за учебный год.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Комментарии.  Необходимо обратить внимание на тот факт, что по решению коллегии Московского комитета образования от 24.02.2000  №6/2 были организованы дошкольные логопедические пункты. В этом же году школьные логопедические пункты при общеобразовательных учреждениях как структурные подразделения управления народного образования (с 2002 – окружное управление образования Департамента Образования г</w:t>
      </w:r>
      <w:proofErr w:type="gramStart"/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.М</w:t>
      </w:r>
      <w:proofErr w:type="gramEnd"/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осквы)  практически были упразднены в Москве, т.к. учителя-логопеды школьных </w:t>
      </w:r>
      <w:proofErr w:type="spellStart"/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логопунктов</w:t>
      </w:r>
      <w:proofErr w:type="spellEnd"/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были переведены в основной штат сотрудников СОШ. За отсутствием документа, регламентирующего деятельность учителя-</w:t>
      </w:r>
      <w:r w:rsidRPr="00A50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логопеда</w:t>
      </w:r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штатного сотрудника общеобразовательного учреждения, специалистам необходимо руководствоваться в работе вышеназванным инструктивным письмом (до </w:t>
      </w:r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возможного</w:t>
      </w:r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принятия соответствующего документа).</w:t>
      </w:r>
    </w:p>
    <w:p w:rsidR="001B7FFE" w:rsidRPr="00601DC4" w:rsidRDefault="001B7FFE" w:rsidP="00A50CC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Инструктивно-методическое письмо «О работе учителя-</w:t>
      </w:r>
      <w:r w:rsidRPr="00601D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 xml:space="preserve">логопеда </w:t>
      </w:r>
      <w:r w:rsidRPr="0060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общеобразовательной школе». </w:t>
      </w:r>
      <w:proofErr w:type="spellStart"/>
      <w:r w:rsidRPr="0060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Ястребова</w:t>
      </w:r>
      <w:proofErr w:type="spellEnd"/>
      <w:r w:rsidRPr="0060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А.В., Бессонова Т.П., М., </w:t>
      </w:r>
      <w:proofErr w:type="spellStart"/>
      <w:r w:rsidRPr="0060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Когито-Центр</w:t>
      </w:r>
      <w:proofErr w:type="spellEnd"/>
      <w:r w:rsidRPr="00601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1996 (По заказу Министерства образования РФ).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письме даны </w:t>
      </w:r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методические рекомендации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организации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планированию и содержанию логопедической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IV. 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Учитель-логопед: «Ставка заработной платы учителя-</w:t>
      </w:r>
      <w:r w:rsidRPr="00A5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логопеда</w:t>
      </w:r>
      <w:r w:rsidRPr="00A50CC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в 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астрономических часов педагогической </w:t>
      </w:r>
      <w:r w:rsidRPr="00A5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неделю, из которых 18 часов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отводятся для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в группах и индивидуально. На 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консультативную работу используются 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часа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&lt;…&gt; 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 консультаций учитель-логопед имеет возможность &lt;…&gt; давать рекомендации обучающимся и их родителям &lt;…&gt;, проводить консультации с родителями, учителями &lt;…&gt;, оформлять документацию».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Комментарии. </w:t>
      </w:r>
      <w:proofErr w:type="gramStart"/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Указанные 2 часа консультативной </w:t>
      </w:r>
      <w:r w:rsidRPr="00A50CC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вряд ли можно отнести к педагогической работе (т.е. непосредственной работе с детьми).</w:t>
      </w:r>
      <w:proofErr w:type="gramEnd"/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Однако ситуация может быть разрешена с помощью локального акта, принятого на уровне образовательного учреждения (например, Должностная инструкция учителя-</w:t>
      </w:r>
      <w:r w:rsidRPr="00A50CC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логопеда</w:t>
      </w:r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Положение о службе психолого-педагогического и социального сопровождения ОУ, др.). Перечисленные локальные акты разрабатываются на основании нормативно-</w:t>
      </w:r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 xml:space="preserve">правовых документов, принимаются с учетом мнения органа первичной профсоюзной </w:t>
      </w:r>
      <w:r w:rsidRPr="00A50CC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организации</w:t>
      </w:r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порядке, предусмотренном ст.8 и 232 ТК РФ. Выбранное соотношение времени необходимо обосновывать с учетом специфики</w:t>
      </w:r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50CC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специалиста в учреждении.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A50C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информация.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«Содержание и организация логопедической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учителя-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логопеда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учреждения». Т.П.Бессонова. - М., </w:t>
      </w:r>
      <w:proofErr w:type="spell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АПКиППРО</w:t>
      </w:r>
      <w:proofErr w:type="spell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2008.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Методические рекомендации являются новой редакцией (с учетом уточнений и дополнений) инструктивно-методического письма (1998). В данных рекомендациях представлены характеристика недостатков устной и письменной речи школьников с первичной речевой патологией, приемы выявления дефектов речи, положения дифференциальной диагностики, основной контингент логопедических пунктов, определены принципы комплектования.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V.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Учитель-логопед: «Из общего количества часов по согласованию и разрешению директора общеобразовательного учреждения возможно выделение 1-2 часа на консультативную работу (оформляется приказом)».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Комментарии. Как видно, в новой редакции методического пособия имеются рекомендации по решению вопроса о соотношении времени коррекционной </w:t>
      </w:r>
      <w:r w:rsidRPr="00A50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учетом консультативной </w:t>
      </w:r>
      <w:r w:rsidRPr="00A50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учителя-</w:t>
      </w:r>
      <w:r w:rsidRPr="00A50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логопеда</w:t>
      </w:r>
      <w:r w:rsidRPr="00A50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proofErr w:type="gramStart"/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КОММЕНТАРИИ ПРОФСОЮЗА</w:t>
      </w:r>
      <w:proofErr w:type="gramEnd"/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РАБОТНИКОВ НАРОДНОГО ОБРАЗОВАНИЯ И НАУКИ РФ. 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сокращенной продолжительности рабочего времени для педагогических работников.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Федеральным законодательством для педагогических работников установлена сокращенная продолжительность рабочего времени не более 36 часов в неделю. Означает ли это, что у всех педагогических работников она одинаковая?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 ответом мы обратимся к статье 333 ТК РФ, то увидим, что в этой статье, наряду с  указанием о продолжительности рабочего времени педагогических работников не более 36 часов в неделю, имеется очень существенное уточнение о том, что в зависимости от должности и (или) специальности педагогических работников с учетом особенностей их труда продолжительность рабочего времени (норма часов педагогической</w:t>
      </w:r>
      <w:r w:rsidRPr="00A50CC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ставку заработной платы) определяется Правительством Российской Федерации.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слова «продолжительность рабочего времени не более 36 часов» - это не общеустановленная и обязательная для всех педагогических работников продолжительность рабочего времени, а всего лишь ее предельная норма, которая Правительством РФ может быть установлена педагогическому работнику, занимающему одну должность или получающему одну ставку заработной платы  в зависимости от того, какую он занимает должность и каковы особенности труда по этой должности. </w:t>
      </w:r>
      <w:proofErr w:type="gramEnd"/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всех этих условий постановлением Правительства  РФ  от 3 апреля 2003 № 191 «О продолжительности рабочего времени (норме часов педагогической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ставку заработной платы) педагогических работников образовательных учреждений» (далее – постановление № 191) Продолжительность рабочего времени (норма часов за заставку заработной платы) педагогическим работникам  и установлена либо продолжительность рабочего времени, либо норма часов за одну ставку заработной платы. </w:t>
      </w:r>
      <w:proofErr w:type="gramEnd"/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Отличие </w:t>
      </w:r>
      <w:proofErr w:type="gramStart"/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оплате труда на основе ставок заработной платы от оплаты труда в соответствии с должностными окладами</w:t>
      </w:r>
      <w:proofErr w:type="gramEnd"/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Оплата труда педагогических работников, для которых установлена продолжительность рабочего времени, осуществляется на основе должностных окладов, а педагогических работников, для которых установлены нормы часов за ставку – на основе ставок  заработной платы.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50C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Норма часов педагогической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установленная за одну ставку заработной платы для педагогических работников, предусмотренных в пункте 3 приложения к постановлению № 191,  фактически соответствует норме их рабочего времени, в пределах которой ими выполняются свои должностные обязанности.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в оплате труда на основе ставок заработной платы от оплаты в размере   должностного оклада  состоит в том, что в первом случае педагогическим 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работникам, осуществляющим, с их согласия, постоянно педагогическую работу сверх установленной нормы или меньше установленной нормы, </w:t>
      </w:r>
      <w:r w:rsidRPr="00A50C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оплата производится пропорционально установленному  количеству часов учебной нагрузки (педагогической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 w:themeFill="background1"/>
          <w:lang w:eastAsia="ru-RU"/>
        </w:rPr>
        <w:t>)</w:t>
      </w:r>
      <w:r w:rsidRPr="00A50C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одинарном размере из расчета установленной ему ставки заработной платы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</w:t>
      </w:r>
      <w:proofErr w:type="gram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случаев, когда выполнение</w:t>
      </w:r>
      <w:r w:rsidRPr="00A50CC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установленной нормы осуществляется по инициативе работодателя и рассматривается как сверхурочная работа.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Если же работнику выплачивается должностной оклад за установленную продолжительность рабочего времени, то он пропорционально  не изменяется, если работник иногда привлекается к работе сверх установленной продолжительности рабочего времени.  Такая работа компенсируется либо как за сверхурочную работу, либо предоставлением дополнительного отпуска за ненормированный рабочий день, продолжительность которого составляет не менее трех календарных дней.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 часов преподавательской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5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ставку заработной платой является </w:t>
      </w: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лишь нормируемой частью  рабочего времени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должностные обязанности не ограничиваются только выполнением преподавательской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принятая за расчетную единицу при оплате труда учителя норма часов преподавательской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или 20 часов в неделю не означает, что  вся другая педагогическая работа (работа с родителями, внеурочная воспитательная  работа, методическая работа и пр.)  не оплачивается, как  это утверждают некоторые представители педагогической общественности, предлагающие введение для учителей  штатно-окладной системы оплаты труда.</w:t>
      </w:r>
      <w:proofErr w:type="gramEnd"/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Ставка заработной платы учителю выплачивается как за выполнение преподавательской</w:t>
      </w:r>
      <w:r w:rsidRPr="00A50CC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установленной нормы часов, так и за выполнение других обязанностей, предусмотренных тарифно-квалификационными (квалификационными) характеристиками.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После установления … учебной нагрузки на новый учебный год нормируемой частью рабочего времени будет являться установленный объем учебной (педагогической) нагрузки, выполнение которой регулируется расписанием уроков (учебных занятий) в классах, группах, в кружках, секциях, клубах и других объединениях обучающихся. 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учебную нагрузку  больше или меньше нормы  подлежит пропорциональному увеличению или уменьшению по сравнению с размером  ставки  их заработной платы.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Работа учителей, преподавателей, педагогов дополнительного образования, тренеров преподавателей помимо учебных занятий, не имеет четких границ и норм, поскольку зависит от различных  обстоятельств.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Следует отметить, что характер большей части   педагогической</w:t>
      </w:r>
      <w:r w:rsidRPr="00A50CC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предусмотренной в пункте 2.3. Положения об особенностей режима рабочего времени, позволяет сделать вывод,  что ее выполнение  осуществляется не в определенные рабочие дни недели, а рассчитывается на более длительные сроки: на месяц, учебную четверть, полугодие, учебный год, в 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такая работа должна регулироваться соответствующими планами и графиками работ.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Установление каких-либо норм времени для ее выполнения, искусственно увеличивающих рабочее время педагогических работников сверх нормируемой его части, связанной с преподавательской работой,  не предусмотрено, за исключением нормы времени, определенной  Положением об особенностях режима рабочего времени,  для дежурств во время образовательного процесса.  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режима рабочего времени в каникулярный период и в период отмены учебных занятий (образовательного процесса).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Особенности режима рабочего времени педагогических работников связаны также с наличием в большинстве образовательных учреждений каникулярного периода, установленного 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Период каникул, не совпадающий с ежегодными  основными и дополнительными отпусками педагогических работников образовательных учреждений, является  для них рабочим временем.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Следует отметить, что продолжительность их рабочего времени  в период осенних, зимних, весенних и летних каникул, установленных для обучающихся, воспитанников,  изменению не подлежит.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Увеличение рабочего времени  в каникулярный период  для выполнения работ, предусмотренных пунктом 2.3.  указанного Положения, возможно лишь в тех случаях, когда на этот период в соответствии с графиками и планами работ запланированы  соответствующие мероприятия или виды работ.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За </w:t>
      </w:r>
      <w:r w:rsidRPr="00A50CC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время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осенних, зимних, весенних и летних каникул обучающихся оплата труда производится из расчета заработной платы, установленной при тарификации, предшествующей началу каникул.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В аналогичном порядке Положение об особенностях режима рабочего времени  регулирует рабочее время работников образовательных учреждений в  период отмены для обучающихся, воспитанников учебных занятий (образовательного процесса) по санитарно-эпидемиологическим, климатическим и другим основаниям.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к работе в каникулярный период, а также в период отмены занятий по указанным выше причинам осуществляется на основании соответствующих распорядительных документов образовательного учреждения, в которых одновременно 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определяются выполняемые работниками обязанности и график</w:t>
      </w:r>
      <w:r w:rsidRPr="00A50CC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5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составлении которого, в эти периоды с согласия работника, объем установленной недельной учебной нагрузки (педагогической </w:t>
      </w:r>
      <w:r w:rsidRPr="00A5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)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выполнен за меньшее количество дней  в неделю или</w:t>
      </w:r>
      <w:proofErr w:type="gram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по сравнению с установленным до этого расписанием.  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учебной нагрузки как обязательное условие трудового договора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Необходимость указания в трудовом договоре педагогических работников объема учебной нагрузки определена Законом  РФ «Об образовании» (п.  6 ст. 55) и Трудовым кодексом РФ (в редакции Федерального закона от 30 июня 2006 г. № 90-ФЗ) (ч. 2 ст. 333). 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Это означает,  что  при заключении  трудового договора учитель принимает на себя обязательство работать с оговоренным объемом  учебной нагрузки, а работодатель на все время действия  трудового договора  обязан обеспечивать учителю предусмотренный в нем объем учебной нагрузки.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Учебная нагрузка является количественной обязательной составляющей трудовой функции, которую выполняет учитель, поэтому объем учебной нагрузки относится к обязательным условиям трудового договора с вытекающими отсюда правовыми последствиями (изменение только по соглашению сторон трудового договора, за исключением  установленных случаев, и др.).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Если  трудовой договор с учителем в письменной форме  по каким-либо причинам  отсутствует либо в нем не указан объем учебной нагрузки, то считается, что учитель работает с тем объемом учебной нагрузки,  который ему был установлен приказом руководителя образовательного учреждения при приеме на работу. 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Верхний предел учебной нагрузки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Статьей 333 Трудового кодекса РФ (далее – ТК РФ) установлено, что учебная нагрузка педагогического работника, оговариваемая в трудовом договоре, может ограничиваться верхним пределом в случаях, предусмотренных типовым положением об образовательном учреждении соответствующих типа и вида, утверждаемым Правительством РФ.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Следует отметить, что </w:t>
      </w:r>
      <w:bookmarkStart w:id="0" w:name="sub_3332"/>
      <w:bookmarkEnd w:id="0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Типовое положение об общеобразовательном учреждении  не предусматривает случаев, связанных с какими-либо  ограничениями при установлении  учителям учебной нагрузки. Это означает, что   какие-либо  решения органов управления образованием, иных органов исполнительной власти, предусматривающие для учителей ограничения при установлении учебной нагрузки, являются  неправомерными. 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В соответствии с подпунктом «</w:t>
      </w:r>
      <w:proofErr w:type="spell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пункта 2 постановления Минтруда России  №  41 педагогическая работа в том же образовательном учреждении сверх установленной нормы часов педагогической</w:t>
      </w:r>
      <w:r w:rsidRPr="00A50CC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ставку заработной платы  не является совместительством. При этом каких-либо ограничений такой</w:t>
      </w:r>
      <w:r w:rsidRPr="00A50CC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установлено, поскольку, как было отмечено выше,  случаи, когда учебная нагрузка ограничивается верхним пределом,  могут быть определены только типовым положением, утверждаемым Правительством РФ.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Вместе с тем,  отсутствие нормативной  основы для установления верхнего предела учебной нагрузки, которая может выполняться  учителями в  одном и том же образовательном учреждении,   не означает, что не может быть установлено верхних пределов учебной нагрузки при работе учителей по совместительству в других образовательных учреждениях.</w:t>
      </w:r>
    </w:p>
    <w:p w:rsidR="001B7FFE" w:rsidRPr="00A50CC9" w:rsidRDefault="001B7FFE" w:rsidP="00A50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Регулирование </w:t>
      </w:r>
      <w:r w:rsidRPr="00A50C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работы</w:t>
      </w:r>
      <w:r w:rsidRPr="00A50CC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совместительству, в т.ч. педагогических работников, осуществляется  Трудовым кодексом РФ. </w:t>
      </w:r>
      <w:proofErr w:type="gramStart"/>
      <w:r w:rsidRPr="00A50C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соответствии со  статьями 282, 284 ТК РФ и принятыми в соответствии с ними нормативными правовыми актами продолжительность рабочего времени при работе по совместительству в течение одного месяца не должна превышать половины месячной нормы рабочего времени, установленной для соответствующей категории работников.</w:t>
      </w:r>
      <w:proofErr w:type="gramEnd"/>
    </w:p>
    <w:p w:rsidR="001C3BC2" w:rsidRDefault="001C3BC2"/>
    <w:sectPr w:rsidR="001C3BC2" w:rsidSect="001C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708"/>
    <w:multiLevelType w:val="multilevel"/>
    <w:tmpl w:val="DE12E8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048A9"/>
    <w:multiLevelType w:val="multilevel"/>
    <w:tmpl w:val="58DA28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D41BE"/>
    <w:multiLevelType w:val="multilevel"/>
    <w:tmpl w:val="D07232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C3A5E"/>
    <w:multiLevelType w:val="multilevel"/>
    <w:tmpl w:val="E4985F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522B2"/>
    <w:multiLevelType w:val="multilevel"/>
    <w:tmpl w:val="81C4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F0EED"/>
    <w:multiLevelType w:val="multilevel"/>
    <w:tmpl w:val="B1EE6D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80D31"/>
    <w:multiLevelType w:val="multilevel"/>
    <w:tmpl w:val="94564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40E69"/>
    <w:multiLevelType w:val="multilevel"/>
    <w:tmpl w:val="0F8CBA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611178"/>
    <w:multiLevelType w:val="multilevel"/>
    <w:tmpl w:val="C0AE6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A01F5"/>
    <w:multiLevelType w:val="multilevel"/>
    <w:tmpl w:val="64766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9F2548"/>
    <w:multiLevelType w:val="multilevel"/>
    <w:tmpl w:val="9B4E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0E1FA2"/>
    <w:multiLevelType w:val="multilevel"/>
    <w:tmpl w:val="8DEC21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B7FFE"/>
    <w:rsid w:val="001B7FFE"/>
    <w:rsid w:val="001C3BC2"/>
    <w:rsid w:val="00250EA6"/>
    <w:rsid w:val="003B507E"/>
    <w:rsid w:val="00601DC4"/>
    <w:rsid w:val="006879B7"/>
    <w:rsid w:val="007362F5"/>
    <w:rsid w:val="00766BEE"/>
    <w:rsid w:val="009A3586"/>
    <w:rsid w:val="00A50CC9"/>
    <w:rsid w:val="00AE4DC7"/>
    <w:rsid w:val="00BE66E7"/>
    <w:rsid w:val="00D771D0"/>
    <w:rsid w:val="00E2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C2"/>
  </w:style>
  <w:style w:type="paragraph" w:styleId="1">
    <w:name w:val="heading 1"/>
    <w:basedOn w:val="a"/>
    <w:link w:val="10"/>
    <w:uiPriority w:val="9"/>
    <w:qFormat/>
    <w:rsid w:val="001B7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5111</Words>
  <Characters>29136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BEST</cp:lastModifiedBy>
  <cp:revision>3</cp:revision>
  <dcterms:created xsi:type="dcterms:W3CDTF">2010-05-08T01:41:00Z</dcterms:created>
  <dcterms:modified xsi:type="dcterms:W3CDTF">2011-12-15T13:54:00Z</dcterms:modified>
</cp:coreProperties>
</file>