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53" w:rsidRPr="007642D1" w:rsidRDefault="00905D53" w:rsidP="00905D53">
      <w:pPr>
        <w:tabs>
          <w:tab w:val="left" w:pos="540"/>
        </w:tabs>
        <w:spacing w:line="360" w:lineRule="auto"/>
        <w:ind w:right="-6"/>
        <w:jc w:val="both"/>
      </w:pPr>
      <w:r>
        <w:t xml:space="preserve">развитию образного мышления, воображения, элементарных  творческих способностей. </w:t>
      </w:r>
    </w:p>
    <w:p w:rsidR="00905D53" w:rsidRDefault="00905D53" w:rsidP="00905D53">
      <w:pPr>
        <w:tabs>
          <w:tab w:val="left" w:pos="9360"/>
        </w:tabs>
        <w:spacing w:line="360" w:lineRule="auto"/>
        <w:ind w:right="-6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685415" cy="2002155"/>
            <wp:effectExtent l="19050" t="0" r="635" b="0"/>
            <wp:wrapTight wrapText="bothSides">
              <wp:wrapPolygon edited="0">
                <wp:start x="-153" y="0"/>
                <wp:lineTo x="-153" y="21374"/>
                <wp:lineTo x="21605" y="21374"/>
                <wp:lineTo x="21605" y="0"/>
                <wp:lineTo x="-153" y="0"/>
              </wp:wrapPolygon>
            </wp:wrapTight>
            <wp:docPr id="2" name="Рисунок 2" descr="DSC03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7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На начальном этапе, при работе с первоклассниками я изучила индивидуальные трудовые возможности детей и формирование у них готовности к трудовой деятельности. К окончанию 1 класса я условно разделила обучающихся на три группы:</w:t>
      </w:r>
    </w:p>
    <w:p w:rsidR="00905D53" w:rsidRDefault="00905D53" w:rsidP="00905D53">
      <w:pPr>
        <w:tabs>
          <w:tab w:val="left" w:pos="540"/>
        </w:tabs>
        <w:spacing w:line="360" w:lineRule="auto"/>
        <w:ind w:right="-6"/>
        <w:jc w:val="both"/>
      </w:pPr>
      <w:r>
        <w:t xml:space="preserve"> </w:t>
      </w:r>
      <w:r>
        <w:tab/>
      </w:r>
      <w:r w:rsidRPr="00502538">
        <w:rPr>
          <w:b/>
        </w:rPr>
        <w:t>Первая группа</w:t>
      </w:r>
      <w:r>
        <w:t xml:space="preserve"> – ученики, успешно овладевающие трудом при фронтальном обучении. Эти дети с известной долей самостоятельности могут ориентироваться в задании и выполнять изделия, в основном совпадающие с образцом. Обучающие этой группы успешно овладевают двигательными  трудовыми приемами. Работоспособность у них высокая или устойчиво средняя. Они менее других устают, могут преодолеть возникшее утомление.</w:t>
      </w:r>
    </w:p>
    <w:p w:rsidR="00905D53" w:rsidRPr="0037092E" w:rsidRDefault="00905D53" w:rsidP="00905D53">
      <w:pPr>
        <w:tabs>
          <w:tab w:val="left" w:pos="540"/>
        </w:tabs>
        <w:spacing w:line="360" w:lineRule="auto"/>
        <w:ind w:right="-6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2679065</wp:posOffset>
            </wp:positionV>
            <wp:extent cx="2428875" cy="1819275"/>
            <wp:effectExtent l="19050" t="0" r="9525" b="0"/>
            <wp:wrapTight wrapText="bothSides">
              <wp:wrapPolygon edited="0">
                <wp:start x="-169" y="0"/>
                <wp:lineTo x="-169" y="21487"/>
                <wp:lineTo x="21685" y="21487"/>
                <wp:lineTo x="21685" y="0"/>
                <wp:lineTo x="-169" y="0"/>
              </wp:wrapPolygon>
            </wp:wrapTight>
            <wp:docPr id="3" name="Рисунок 3" descr="DSC0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7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 w:rsidRPr="00502538">
        <w:rPr>
          <w:b/>
        </w:rPr>
        <w:t>Вторая группа</w:t>
      </w:r>
      <w:r>
        <w:t xml:space="preserve"> – ученики, испытывающие затруднения в овладении трудовой деятельностью. Они не могут разобраться в конструкции изделия, не обращают внимания на малозаметные, но важные детали. Для них характерны  значительные трудности в пространственной ориентировке. Такие дети долго путают понятия «вправо – влево». При планировании работы допускают повторы, пропуски операций, пропуски и перестановки приемов. Для них характерен замедленный темп овладения двигательными, трудовыми навыками, они медленно выполняют любые действия. Нуждаются в постоянном стимулировании.</w:t>
      </w:r>
    </w:p>
    <w:p w:rsidR="00905D53" w:rsidRDefault="00905D53" w:rsidP="00905D53">
      <w:pPr>
        <w:tabs>
          <w:tab w:val="left" w:pos="540"/>
        </w:tabs>
        <w:spacing w:line="360" w:lineRule="auto"/>
        <w:ind w:right="-6"/>
        <w:jc w:val="both"/>
      </w:pPr>
      <w:r w:rsidRPr="00502538">
        <w:rPr>
          <w:b/>
        </w:rPr>
        <w:t xml:space="preserve"> </w:t>
      </w:r>
      <w:r>
        <w:rPr>
          <w:b/>
        </w:rPr>
        <w:tab/>
      </w:r>
      <w:r w:rsidRPr="00502538">
        <w:rPr>
          <w:b/>
        </w:rPr>
        <w:t>Третья группа</w:t>
      </w:r>
      <w:r>
        <w:t xml:space="preserve"> - ученики, испытывающие значительные затруднения в овладении навыками трудовой деятельности.  Для них  характерен низкий уровень логического мышления, недостаточность пространственной, </w:t>
      </w:r>
      <w:r>
        <w:lastRenderedPageBreak/>
        <w:t xml:space="preserve">ориентировки, что не позволяет им самостоятельно ориентироваться в задании и планировать свою работу. Низкая способность к анализу и </w: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571500</wp:posOffset>
            </wp:positionV>
            <wp:extent cx="2428875" cy="1819275"/>
            <wp:effectExtent l="19050" t="0" r="9525" b="0"/>
            <wp:wrapTight wrapText="bothSides">
              <wp:wrapPolygon edited="0">
                <wp:start x="-169" y="0"/>
                <wp:lineTo x="-169" y="21487"/>
                <wp:lineTo x="21685" y="21487"/>
                <wp:lineTo x="21685" y="0"/>
                <wp:lineTo x="-169" y="0"/>
              </wp:wrapPolygon>
            </wp:wrapTight>
            <wp:docPr id="5" name="Рисунок 5" descr="DSC03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6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обобщению приводит к неадекватному применению имеющегося опыта. Обучающиеся  плохо понимают фронтальные объяснения. Эта группа продвигается в обучении крайне медленно.</w:t>
      </w:r>
    </w:p>
    <w:p w:rsidR="00905D53" w:rsidRPr="007642D1" w:rsidRDefault="00905D53" w:rsidP="00905D53">
      <w:pPr>
        <w:tabs>
          <w:tab w:val="left" w:pos="9360"/>
        </w:tabs>
        <w:spacing w:line="360" w:lineRule="auto"/>
        <w:ind w:right="-6"/>
        <w:jc w:val="both"/>
      </w:pPr>
      <w:r>
        <w:t xml:space="preserve">            В дальнейшем я строила работу с учетом дифференцированного подхода </w:t>
      </w:r>
      <w:proofErr w:type="gramStart"/>
      <w:r>
        <w:t>к</w:t>
      </w:r>
      <w:proofErr w:type="gramEnd"/>
      <w:r>
        <w:t xml:space="preserve"> обучающимся. Дифференцированный подход предполагает применение дополнительных методических приемов, наглядности, практических заданий, различных приспособлений. Например, при обучении  детей второй группы, я широко применяла систему вопросов, активизирующих мыслительную деятельность, особенно операции анализа и  сравнения. Я учила ребят умению ориентироваться в задании, планировать ход работы над изделием и осуществлять текущий и заключительный самоконтроль.</w:t>
      </w:r>
      <w:r w:rsidRPr="007642D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05D53" w:rsidRPr="00064127" w:rsidRDefault="00905D53" w:rsidP="00905D53">
      <w:pPr>
        <w:tabs>
          <w:tab w:val="left" w:pos="9360"/>
        </w:tabs>
        <w:spacing w:line="360" w:lineRule="auto"/>
        <w:ind w:right="-6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2143760</wp:posOffset>
            </wp:positionV>
            <wp:extent cx="2428875" cy="1819275"/>
            <wp:effectExtent l="19050" t="0" r="9525" b="0"/>
            <wp:wrapTight wrapText="bothSides">
              <wp:wrapPolygon edited="0">
                <wp:start x="-169" y="0"/>
                <wp:lineTo x="-169" y="21487"/>
                <wp:lineTo x="21685" y="21487"/>
                <wp:lineTo x="21685" y="0"/>
                <wp:lineTo x="-169" y="0"/>
              </wp:wrapPolygon>
            </wp:wrapTight>
            <wp:docPr id="7" name="Рисунок 7" descr="DSC0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37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Помимо фронтальных вопросов, предназначенных для всего класса, некоторым детям в случае затруднений я предлагала дополнительные вопросы – побуждения, активизирующие внимание: развернутый вопрос, сопровождаемый жестом, чтобы привлечь внимание к определенной части образца изделия,  карточке предметно-операционного плана, рисунку и др.; вопрос – альтернатива; вопрос, содержащий в себе ответ. Также  я применяла дополнительные задания к той части работы, которая вызывала трудности. Я подбирала определенные практические действия, которые помогали детям найти верное решение: разборка и сборка образца, работа с «разверткой», карточками предметно – операционного плана. При работе с обучающимися третьей группы, я продумывала варианты заданий,  которые помогут овладеть им трудовыми </w:t>
      </w:r>
      <w:r>
        <w:lastRenderedPageBreak/>
        <w:t xml:space="preserve">навыками и умениями. В этом случае я применяла повторное инструктирование; повторный показ приема или его части, сопровождаемый инструкцией; синхронное движение рук у детей и учителя; подготовительные упражнения, направленные на детальную отработку компонентов приема. 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1089660</wp:posOffset>
            </wp:positionV>
            <wp:extent cx="2619375" cy="1962150"/>
            <wp:effectExtent l="19050" t="0" r="9525" b="0"/>
            <wp:wrapTight wrapText="bothSides">
              <wp:wrapPolygon edited="0">
                <wp:start x="-157" y="0"/>
                <wp:lineTo x="-157" y="21390"/>
                <wp:lineTo x="21679" y="21390"/>
                <wp:lineTo x="21679" y="0"/>
                <wp:lineTo x="-157" y="0"/>
              </wp:wrapPolygon>
            </wp:wrapTight>
            <wp:docPr id="4" name="Рисунок 4" descr="DSC03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37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Умение выполнять приемы все ученики  закрепляли путем тренировочных упражнений. Например, большинство детей выполняют стежки на полосе бумаги в клетку, а слабые шьют на плотной бумаге по готовым проколам специальной иглой для вышивания. Виды помощи различны по конкретности. Предвидя возможные трудности при выполнении того или иного задания, я планирую адекватную помощь, чтобы обеспечить продвижение обучающихся  в процессе обучения, повышение их самостоятельности.</w:t>
      </w:r>
      <w:r w:rsidRPr="0006412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05D53" w:rsidRDefault="00905D53" w:rsidP="00905D53">
      <w:pPr>
        <w:tabs>
          <w:tab w:val="left" w:pos="9360"/>
        </w:tabs>
        <w:spacing w:line="360" w:lineRule="auto"/>
        <w:ind w:right="-6"/>
        <w:jc w:val="both"/>
      </w:pPr>
      <w:r>
        <w:t xml:space="preserve">            В процессе трудового обучения осуществляется исправление недостатков познавательной,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                        </w:t>
      </w:r>
    </w:p>
    <w:p w:rsidR="00905D53" w:rsidRPr="00DA4009" w:rsidRDefault="00905D53" w:rsidP="00905D53">
      <w:pPr>
        <w:tabs>
          <w:tab w:val="left" w:pos="9360"/>
        </w:tabs>
        <w:spacing w:line="360" w:lineRule="auto"/>
        <w:ind w:right="-6"/>
        <w:jc w:val="both"/>
      </w:pPr>
      <w:r>
        <w:t xml:space="preserve">          Программой предусмотрены следующие виды труда:</w:t>
      </w:r>
      <w:r w:rsidRPr="00DA400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05D53" w:rsidRDefault="00905D53" w:rsidP="00905D53">
      <w:pPr>
        <w:tabs>
          <w:tab w:val="left" w:pos="9360"/>
        </w:tabs>
        <w:spacing w:line="360" w:lineRule="auto"/>
        <w:ind w:right="-6"/>
        <w:jc w:val="both"/>
      </w:pPr>
      <w:r>
        <w:t xml:space="preserve">          работа с пластилином;                                  </w:t>
      </w:r>
    </w:p>
    <w:p w:rsidR="00905D53" w:rsidRDefault="00905D53" w:rsidP="00905D53">
      <w:pPr>
        <w:numPr>
          <w:ilvl w:val="0"/>
          <w:numId w:val="1"/>
        </w:numPr>
        <w:tabs>
          <w:tab w:val="left" w:pos="9360"/>
        </w:tabs>
        <w:spacing w:line="360" w:lineRule="auto"/>
        <w:ind w:right="-6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242570</wp:posOffset>
            </wp:positionV>
            <wp:extent cx="1619250" cy="1212850"/>
            <wp:effectExtent l="19050" t="0" r="0" b="0"/>
            <wp:wrapTight wrapText="bothSides">
              <wp:wrapPolygon edited="0">
                <wp:start x="-254" y="0"/>
                <wp:lineTo x="-254" y="21374"/>
                <wp:lineTo x="21600" y="21374"/>
                <wp:lineTo x="21600" y="0"/>
                <wp:lineTo x="-254" y="0"/>
              </wp:wrapPolygon>
            </wp:wrapTight>
            <wp:docPr id="6" name="Рисунок 6" descr="DSC03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37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работа с природным материалом;                </w:t>
      </w: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05D53" w:rsidRDefault="00905D53" w:rsidP="00905D53">
      <w:pPr>
        <w:numPr>
          <w:ilvl w:val="0"/>
          <w:numId w:val="1"/>
        </w:numPr>
        <w:tabs>
          <w:tab w:val="left" w:pos="9360"/>
        </w:tabs>
        <w:spacing w:line="360" w:lineRule="auto"/>
        <w:ind w:right="-6"/>
        <w:jc w:val="both"/>
      </w:pPr>
      <w:r>
        <w:t>работа с бумагой и картоном;</w:t>
      </w:r>
      <w:r w:rsidRPr="00BA576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05D53" w:rsidRDefault="00905D53" w:rsidP="00905D53">
      <w:pPr>
        <w:numPr>
          <w:ilvl w:val="0"/>
          <w:numId w:val="1"/>
        </w:numPr>
        <w:tabs>
          <w:tab w:val="left" w:pos="9360"/>
        </w:tabs>
        <w:spacing w:line="360" w:lineRule="auto"/>
        <w:ind w:right="-6"/>
        <w:jc w:val="both"/>
      </w:pPr>
      <w:r>
        <w:t>работа с текстильными материалами;</w:t>
      </w:r>
      <w:r w:rsidRPr="00164C77">
        <w:t xml:space="preserve"> </w:t>
      </w:r>
    </w:p>
    <w:p w:rsidR="00905D53" w:rsidRDefault="00905D53" w:rsidP="00905D53">
      <w:pPr>
        <w:numPr>
          <w:ilvl w:val="0"/>
          <w:numId w:val="1"/>
        </w:numPr>
        <w:tabs>
          <w:tab w:val="left" w:pos="9360"/>
        </w:tabs>
        <w:spacing w:line="360" w:lineRule="auto"/>
        <w:ind w:right="-6"/>
        <w:jc w:val="both"/>
      </w:pPr>
      <w:r>
        <w:t xml:space="preserve">работа с проволокой и </w:t>
      </w:r>
      <w:proofErr w:type="spellStart"/>
      <w:r>
        <w:t>металлоконструктором</w:t>
      </w:r>
      <w:proofErr w:type="spellEnd"/>
      <w:r>
        <w:t>;</w:t>
      </w:r>
    </w:p>
    <w:p w:rsidR="00905D53" w:rsidRDefault="00905D53" w:rsidP="00905D53">
      <w:pPr>
        <w:numPr>
          <w:ilvl w:val="0"/>
          <w:numId w:val="1"/>
        </w:numPr>
        <w:tabs>
          <w:tab w:val="left" w:pos="9360"/>
        </w:tabs>
        <w:spacing w:line="360" w:lineRule="auto"/>
        <w:ind w:right="-6"/>
        <w:jc w:val="both"/>
      </w:pPr>
      <w:r>
        <w:t>работа с древесиной.</w:t>
      </w:r>
      <w:r w:rsidRPr="00847E8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05D53" w:rsidRDefault="00905D53" w:rsidP="00905D53">
      <w:pPr>
        <w:tabs>
          <w:tab w:val="left" w:pos="9360"/>
        </w:tabs>
        <w:spacing w:line="360" w:lineRule="auto"/>
        <w:ind w:right="-6"/>
        <w:jc w:val="both"/>
      </w:pPr>
      <w:r>
        <w:t xml:space="preserve">        Выполнение поделок на уроке осуществляется в основном по образцу.  Поэтому  я учу осуществлять анализ образца изделия, выделять характерные его признаки, проводить операции сравнения, делать простейшие обобщения. </w:t>
      </w:r>
    </w:p>
    <w:p w:rsidR="00905D53" w:rsidRPr="00064127" w:rsidRDefault="00905D53" w:rsidP="00905D53">
      <w:pPr>
        <w:tabs>
          <w:tab w:val="left" w:pos="9360"/>
        </w:tabs>
        <w:spacing w:line="360" w:lineRule="auto"/>
        <w:ind w:right="-6"/>
        <w:jc w:val="both"/>
      </w:pPr>
    </w:p>
    <w:p w:rsidR="00905D53" w:rsidRDefault="00905D53" w:rsidP="00905D53">
      <w:pPr>
        <w:tabs>
          <w:tab w:val="left" w:pos="9360"/>
        </w:tabs>
        <w:ind w:right="-6"/>
        <w:jc w:val="both"/>
      </w:pPr>
    </w:p>
    <w:p w:rsidR="00905D53" w:rsidRPr="009D5DBB" w:rsidRDefault="00905D53" w:rsidP="00905D53">
      <w:pPr>
        <w:spacing w:before="240"/>
        <w:jc w:val="right"/>
        <w:rPr>
          <w:b/>
          <w:sz w:val="24"/>
          <w:szCs w:val="24"/>
        </w:rPr>
      </w:pPr>
      <w:r w:rsidRPr="009D5DBB">
        <w:rPr>
          <w:b/>
          <w:sz w:val="24"/>
          <w:szCs w:val="24"/>
        </w:rPr>
        <w:t>Приложение 1</w:t>
      </w:r>
    </w:p>
    <w:p w:rsidR="00905D53" w:rsidRDefault="00905D53" w:rsidP="00905D53">
      <w:pPr>
        <w:jc w:val="center"/>
        <w:rPr>
          <w:b/>
        </w:rPr>
      </w:pPr>
      <w:r w:rsidRPr="009D5DBB">
        <w:rPr>
          <w:b/>
        </w:rPr>
        <w:t xml:space="preserve">СРАВНИТЕЛЬНЫЙ АНАЛИЗ УРОВНЯ УСВОЕНИЯ ПРОГРАММНОГО МАТЕРИАЛА ПО ТРУДОВОМУ ОБУЧЕНИЮ </w:t>
      </w:r>
    </w:p>
    <w:p w:rsidR="00905D53" w:rsidRPr="009D5DBB" w:rsidRDefault="00905D53" w:rsidP="00905D53">
      <w:pPr>
        <w:jc w:val="center"/>
        <w:rPr>
          <w:b/>
        </w:rPr>
      </w:pPr>
      <w:r w:rsidRPr="009D5DBB">
        <w:rPr>
          <w:b/>
        </w:rPr>
        <w:t>(2 - 4 КЛАССЫ)</w:t>
      </w:r>
    </w:p>
    <w:p w:rsidR="00905D53" w:rsidRDefault="00905D53" w:rsidP="00905D53">
      <w:pPr>
        <w:jc w:val="center"/>
        <w:rPr>
          <w:b/>
          <w:sz w:val="32"/>
          <w:szCs w:val="32"/>
        </w:rPr>
      </w:pPr>
    </w:p>
    <w:p w:rsidR="00905D53" w:rsidRPr="00AA0150" w:rsidRDefault="00905D53" w:rsidP="00905D5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97155</wp:posOffset>
            </wp:positionV>
            <wp:extent cx="4800600" cy="2628900"/>
            <wp:effectExtent l="0" t="0" r="0" b="0"/>
            <wp:wrapNone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05D53" w:rsidRPr="00AA0150" w:rsidRDefault="00905D53" w:rsidP="00905D53">
      <w:pPr>
        <w:rPr>
          <w:sz w:val="32"/>
          <w:szCs w:val="32"/>
        </w:rPr>
      </w:pPr>
    </w:p>
    <w:p w:rsidR="00905D53" w:rsidRDefault="00905D53" w:rsidP="00905D53">
      <w:pPr>
        <w:rPr>
          <w:sz w:val="32"/>
          <w:szCs w:val="32"/>
        </w:rPr>
      </w:pPr>
    </w:p>
    <w:p w:rsidR="00905D53" w:rsidRDefault="00905D53" w:rsidP="00905D53">
      <w:pPr>
        <w:tabs>
          <w:tab w:val="left" w:pos="15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05D53" w:rsidRPr="00AA0150" w:rsidRDefault="00905D53" w:rsidP="00905D53">
      <w:pPr>
        <w:rPr>
          <w:sz w:val="32"/>
          <w:szCs w:val="32"/>
        </w:rPr>
      </w:pPr>
    </w:p>
    <w:p w:rsidR="00905D53" w:rsidRPr="00AA0150" w:rsidRDefault="00905D53" w:rsidP="00905D53">
      <w:pPr>
        <w:rPr>
          <w:sz w:val="32"/>
          <w:szCs w:val="32"/>
        </w:rPr>
      </w:pPr>
    </w:p>
    <w:p w:rsidR="00905D53" w:rsidRPr="00AA0150" w:rsidRDefault="00905D53" w:rsidP="00905D53">
      <w:pPr>
        <w:rPr>
          <w:sz w:val="32"/>
          <w:szCs w:val="32"/>
        </w:rPr>
      </w:pPr>
    </w:p>
    <w:p w:rsidR="00905D53" w:rsidRPr="00AA0150" w:rsidRDefault="00905D53" w:rsidP="00905D53">
      <w:pPr>
        <w:rPr>
          <w:sz w:val="32"/>
          <w:szCs w:val="32"/>
        </w:rPr>
      </w:pPr>
    </w:p>
    <w:p w:rsidR="00905D53" w:rsidRPr="00AA0150" w:rsidRDefault="00905D53" w:rsidP="00905D53">
      <w:pPr>
        <w:rPr>
          <w:sz w:val="32"/>
          <w:szCs w:val="32"/>
        </w:rPr>
      </w:pPr>
    </w:p>
    <w:p w:rsidR="00905D53" w:rsidRPr="00AA0150" w:rsidRDefault="00905D53" w:rsidP="00905D53">
      <w:pPr>
        <w:rPr>
          <w:sz w:val="32"/>
          <w:szCs w:val="32"/>
        </w:rPr>
      </w:pPr>
    </w:p>
    <w:p w:rsidR="00905D53" w:rsidRPr="00AA0150" w:rsidRDefault="00905D53" w:rsidP="00905D53">
      <w:pPr>
        <w:rPr>
          <w:sz w:val="32"/>
          <w:szCs w:val="32"/>
        </w:rPr>
      </w:pPr>
    </w:p>
    <w:p w:rsidR="00905D53" w:rsidRPr="00AA0150" w:rsidRDefault="00905D53" w:rsidP="00905D53">
      <w:pPr>
        <w:rPr>
          <w:sz w:val="32"/>
          <w:szCs w:val="32"/>
        </w:rPr>
      </w:pPr>
    </w:p>
    <w:p w:rsidR="00905D53" w:rsidRDefault="00905D53" w:rsidP="00905D53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71120</wp:posOffset>
            </wp:positionV>
            <wp:extent cx="4800600" cy="2628900"/>
            <wp:effectExtent l="0" t="0" r="0" b="0"/>
            <wp:wrapNone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905D53" w:rsidRPr="00AA0150" w:rsidRDefault="00905D53" w:rsidP="00905D53">
      <w:pPr>
        <w:tabs>
          <w:tab w:val="left" w:pos="2175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2695575</wp:posOffset>
            </wp:positionV>
            <wp:extent cx="4800600" cy="2628900"/>
            <wp:effectExtent l="0" t="0" r="0" b="0"/>
            <wp:wrapNone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sz w:val="32"/>
          <w:szCs w:val="32"/>
        </w:rPr>
        <w:tab/>
      </w:r>
    </w:p>
    <w:p w:rsidR="00D2434A" w:rsidRDefault="00D2434A"/>
    <w:sectPr w:rsidR="00D2434A" w:rsidSect="00D2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67A"/>
    <w:multiLevelType w:val="hybridMultilevel"/>
    <w:tmpl w:val="853CB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D53"/>
    <w:rsid w:val="00701EE6"/>
    <w:rsid w:val="00905D53"/>
    <w:rsid w:val="00D2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2008 - 2009 УЧЕБНЫЙ ГОД</a:t>
            </a:r>
          </a:p>
        </c:rich>
      </c:tx>
      <c:layout>
        <c:manualLayout>
          <c:xMode val="edge"/>
          <c:yMode val="edge"/>
          <c:x val="0.24089068825910931"/>
          <c:y val="1.8796992481203006E-2"/>
        </c:manualLayout>
      </c:layout>
      <c:spPr>
        <a:noFill/>
        <a:ln w="25398">
          <a:noFill/>
        </a:ln>
      </c:spPr>
    </c:title>
    <c:plotArea>
      <c:layout>
        <c:manualLayout>
          <c:layoutTarget val="inner"/>
          <c:xMode val="edge"/>
          <c:yMode val="edge"/>
          <c:x val="0.14372469635627536"/>
          <c:y val="0.24436090225563908"/>
          <c:w val="0.36234817813765202"/>
          <c:h val="0.6729323308270674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241467370559786"/>
                  <c:y val="3.7593896300719909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6.3108773009311794E-2"/>
                  <c:y val="-0.24582424622551455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0.10076051644016831"/>
                  <c:y val="0.11064514246931954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0.38000000000000012</c:v>
                </c:pt>
                <c:pt idx="1">
                  <c:v>0.33000000000000013</c:v>
                </c:pt>
                <c:pt idx="2">
                  <c:v>0.29000000000000009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384615384615385"/>
          <c:y val="0.44360902255639073"/>
          <c:w val="0.3400809716599193"/>
          <c:h val="0.27443609022556392"/>
        </c:manualLayout>
      </c:layout>
      <c:spPr>
        <a:noFill/>
        <a:ln w="25398">
          <a:noFill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2009 - 2010 УЧЕБНЫЙ ГОД</a:t>
            </a:r>
          </a:p>
        </c:rich>
      </c:tx>
      <c:layout>
        <c:manualLayout>
          <c:xMode val="edge"/>
          <c:yMode val="edge"/>
          <c:x val="0.24089068825910931"/>
          <c:y val="1.8796992481203006E-2"/>
        </c:manualLayout>
      </c:layout>
      <c:spPr>
        <a:noFill/>
        <a:ln w="25398">
          <a:noFill/>
        </a:ln>
      </c:spPr>
    </c:title>
    <c:plotArea>
      <c:layout>
        <c:manualLayout>
          <c:layoutTarget val="inner"/>
          <c:xMode val="edge"/>
          <c:yMode val="edge"/>
          <c:x val="0.14372469635627536"/>
          <c:y val="0.24436090225563908"/>
          <c:w val="0.36234817813765202"/>
          <c:h val="0.6729323308270674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228386591689534"/>
                  <c:y val="5.6630629981321054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8.8606559976224353E-2"/>
                  <c:y val="-0.21692660843023898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7.5559359061223977E-2"/>
                  <c:y val="0.15192898370541216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0.35000000000000009</c:v>
                </c:pt>
                <c:pt idx="1">
                  <c:v>0.46</c:v>
                </c:pt>
                <c:pt idx="2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384615384615385"/>
          <c:y val="0.44360902255639073"/>
          <c:w val="0.3400809716599193"/>
          <c:h val="0.27443609022556392"/>
        </c:manualLayout>
      </c:layout>
      <c:spPr>
        <a:noFill/>
        <a:ln w="25398">
          <a:noFill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2010 - 2011 УЧЕБНЫЙ ГОД</a:t>
            </a:r>
          </a:p>
        </c:rich>
      </c:tx>
      <c:layout>
        <c:manualLayout>
          <c:xMode val="edge"/>
          <c:yMode val="edge"/>
          <c:x val="0.24089068825910931"/>
          <c:y val="1.8796992481203006E-2"/>
        </c:manualLayout>
      </c:layout>
      <c:spPr>
        <a:noFill/>
        <a:ln w="25398">
          <a:noFill/>
        </a:ln>
      </c:spPr>
    </c:title>
    <c:plotArea>
      <c:layout>
        <c:manualLayout>
          <c:layoutTarget val="inner"/>
          <c:xMode val="edge"/>
          <c:yMode val="edge"/>
          <c:x val="0.14372469635627536"/>
          <c:y val="0.24436090225563908"/>
          <c:w val="0.36234817813765202"/>
          <c:h val="0.6729323308270674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2452525586798265"/>
                  <c:y val="-5.8300272534583079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0.15135479269544755"/>
                  <c:y val="-3.2717775266649977E-2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2.4913833307948517E-2"/>
                  <c:y val="0.1091544134786356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0.53</c:v>
                </c:pt>
                <c:pt idx="1">
                  <c:v>0.4</c:v>
                </c:pt>
                <c:pt idx="2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384615384615385"/>
          <c:y val="0.44360902255639073"/>
          <c:w val="0.3400809716599193"/>
          <c:h val="0.27443609022556392"/>
        </c:manualLayout>
      </c:layout>
      <c:spPr>
        <a:noFill/>
        <a:ln w="25398">
          <a:noFill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4096</Characters>
  <Application>Microsoft Office Word</Application>
  <DocSecurity>0</DocSecurity>
  <Lines>34</Lines>
  <Paragraphs>9</Paragraphs>
  <ScaleCrop>false</ScaleCrop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2012-02-23T13:16:00Z</dcterms:created>
  <dcterms:modified xsi:type="dcterms:W3CDTF">2012-02-23T13:16:00Z</dcterms:modified>
</cp:coreProperties>
</file>