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A6A9F" w:rsidRDefault="004A6A9F" w:rsidP="004A6A9F">
      <w:pPr>
        <w:pStyle w:val="c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Конспект  занятия</w:t>
      </w:r>
    </w:p>
    <w:p w:rsidR="004A6A9F" w:rsidRDefault="004A6A9F" w:rsidP="004A6A9F">
      <w:pPr>
        <w:pStyle w:val="c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валеологии </w:t>
      </w:r>
    </w:p>
    <w:p w:rsidR="004A6A9F" w:rsidRDefault="004A6A9F" w:rsidP="004A6A9F">
      <w:pPr>
        <w:pStyle w:val="c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старшей группе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Тема: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«Наши эмоции»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6A9F" w:rsidRDefault="004A6A9F" w:rsidP="004A6A9F">
      <w:pPr>
        <w:pStyle w:val="c3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4A6A9F" w:rsidRDefault="004A6A9F" w:rsidP="004A6A9F">
      <w:pPr>
        <w:pStyle w:val="c3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A6A9F" w:rsidRDefault="004A6A9F" w:rsidP="004A6A9F">
      <w:pPr>
        <w:pStyle w:val="c3"/>
        <w:spacing w:before="0" w:beforeAutospacing="0" w:after="0" w:afterAutospacing="0" w:line="360" w:lineRule="auto"/>
        <w:ind w:firstLine="5387"/>
        <w:rPr>
          <w:rStyle w:val="c9"/>
          <w:b/>
          <w:bCs/>
          <w:color w:val="000000"/>
          <w:sz w:val="28"/>
          <w:szCs w:val="28"/>
        </w:rPr>
      </w:pPr>
    </w:p>
    <w:p w:rsidR="004A6A9F" w:rsidRDefault="004A6A9F" w:rsidP="004A6A9F">
      <w:pPr>
        <w:pStyle w:val="c3"/>
        <w:tabs>
          <w:tab w:val="left" w:pos="4253"/>
          <w:tab w:val="right" w:pos="10205"/>
        </w:tabs>
        <w:spacing w:before="0" w:beforeAutospacing="0" w:after="0" w:afterAutospacing="0" w:line="360" w:lineRule="auto"/>
        <w:ind w:firstLine="5387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 Воспитатель  </w:t>
      </w:r>
      <w:proofErr w:type="spellStart"/>
      <w:r>
        <w:rPr>
          <w:rStyle w:val="c9"/>
          <w:b/>
          <w:bCs/>
          <w:color w:val="000000"/>
          <w:sz w:val="32"/>
          <w:szCs w:val="32"/>
        </w:rPr>
        <w:t>Быченко</w:t>
      </w:r>
      <w:proofErr w:type="spellEnd"/>
      <w:r>
        <w:rPr>
          <w:rStyle w:val="c9"/>
          <w:b/>
          <w:bCs/>
          <w:color w:val="000000"/>
          <w:sz w:val="32"/>
          <w:szCs w:val="32"/>
        </w:rPr>
        <w:t xml:space="preserve"> Н.В.</w:t>
      </w:r>
    </w:p>
    <w:p w:rsidR="004A6A9F" w:rsidRDefault="004A6A9F" w:rsidP="004A6A9F">
      <w:pPr>
        <w:pStyle w:val="c3"/>
        <w:tabs>
          <w:tab w:val="left" w:pos="4253"/>
          <w:tab w:val="right" w:pos="10205"/>
        </w:tabs>
        <w:spacing w:before="0" w:beforeAutospacing="0" w:after="0" w:afterAutospacing="0" w:line="360" w:lineRule="auto"/>
        <w:ind w:firstLine="5387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МАДОУ ЦРР детский сад №14</w:t>
      </w:r>
    </w:p>
    <w:p w:rsidR="004A6A9F" w:rsidRDefault="004A6A9F" w:rsidP="004A6A9F">
      <w:pPr>
        <w:pStyle w:val="c3"/>
        <w:tabs>
          <w:tab w:val="left" w:pos="4253"/>
          <w:tab w:val="right" w:pos="10205"/>
        </w:tabs>
        <w:spacing w:before="0" w:beforeAutospacing="0" w:after="0" w:afterAutospacing="0" w:line="360" w:lineRule="auto"/>
        <w:ind w:firstLine="5387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 город Кропоткин</w:t>
      </w:r>
    </w:p>
    <w:p w:rsidR="004A6A9F" w:rsidRDefault="004A6A9F" w:rsidP="004A6A9F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полученные знания об основных эмоциях; развивать умение понимать свои чувства и чувства других; продолжать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воображение, развивать выразительность речи, развитие мимики и движений.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узнавать, показывать эмоции, словесно обозначать и адекватно реагировать на них.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детей.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сочувствие.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знакомство с базовыми эмоциями (радость, грусть, брезгливость, страх, злость, обида).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упражнений, способствующих осознанию собственного тела, снятию мышечного напряжения.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гостей.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дети! Я очень рада встрече с вами!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Ритуал приветствия.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Игра-упражнение “Передай улыбку по кругу”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Психолог. У меня сегодня хорошее настроение, и я хочу передать свою улыбку вам по кругу (психолог улыбается, рядом стоящему ребенку, этот ребенок улыбается своему соседу и т.д.).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с Вами не обычное занятие, мы совершим путешествие по стране эмоций.</w:t>
      </w:r>
    </w:p>
    <w:p w:rsidR="004A6A9F" w:rsidRDefault="004A6A9F" w:rsidP="004A6A9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 теперь послушайте мою историю... </w:t>
      </w:r>
    </w:p>
    <w:p w:rsidR="004A6A9F" w:rsidRDefault="004A6A9F" w:rsidP="004A6A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Девочка Маша первый раз пришла в детский сад. Она вошла в раздевалку,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переоделася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познакомилась с воспитателями и подошла к двери в группу. Она чуть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приоткрыа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дверь и заглянула внутрь. На ее лице было вот такое чувство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(покажите пиктограмму "робость").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Оно называется…. Давайте попробуем изобразить его. Глаза чуть опущены. Голова слегка наклонена в бок. Кто хочет изобразить Машу?.. Что могут сделать дети, чтобы помочь девочке</w:t>
      </w:r>
      <w:proofErr w:type="gram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?..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Хорошо!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«Друг к дружке»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Как научить детей сотрудничать)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Любое общение, любой контакт начинается с приветствия.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приветствовать друг друга в парах. Выберете себе пару взглядом, подойдите и пожмите партнёру руку. Можно приветствовать друг друга в парах самыми разными частями тела: ладоням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внутренней и тыльной стороной, локтями, плечами, спинами, бёдрами, коленями, носками, пятками, ушами, носами, затылками и т.п.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стимулирует творчество учащихся в придумывании необычных приветствий.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A6A9F" w:rsidRDefault="004A6A9F" w:rsidP="004A6A9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Упражнение «Прогулка в лесу».</w:t>
      </w:r>
    </w:p>
    <w:p w:rsidR="004A6A9F" w:rsidRDefault="004A6A9F" w:rsidP="004A6A9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Цель: развитие воображения и мимически – пантомимических  реакций.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Психолог приглашает детей прогуляться в воображаемый лес.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дети выстраиваются в затылок   и идут в помещении змейкой по воображаемой тропинке. По команде взрослого они  переходят воображаемые препятствия.</w:t>
      </w:r>
    </w:p>
    <w:p w:rsidR="004A6A9F" w:rsidRDefault="004A6A9F" w:rsidP="004A6A9F">
      <w:pPr>
        <w:pStyle w:val="a3"/>
        <w:spacing w:line="360" w:lineRule="auto"/>
        <w:ind w:left="0"/>
        <w:rPr>
          <w:szCs w:val="28"/>
        </w:rPr>
      </w:pPr>
      <w:r>
        <w:rPr>
          <w:szCs w:val="28"/>
        </w:rPr>
        <w:t>Дети повторяют движения психолога: идут тихо, на цыпочках, чтобы не разбудить медведя, перешагивают через валежники, ком, движутся, по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узкой дорожке, вокруг которой растет крапива, осторожно ступают по шаткому мостику, перекинутому через ручеек, прыгают по кочкам в болото, наклоняются, собирая грибы и цветы, тянутся вверх за орехами и пр.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всё дальше  заходим в лес, он становится всё темнее и сумрачнее. Это  леший  набезобразничал  – поселил  на светлой поляне  страхи. Что делать? Дальше пойдём, или назад вернёмся?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Прислушайтесь: что-то   трещит; паутина летает, пауки выползают; полянка плачет, не хочет быть тёмной и мрачной.  Не испугаемся? Хорошо, попробуем освободить лесную поляну от страхов.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Мимическая гимнастика   «Победи свой страх»: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4A6A9F" w:rsidTr="004A6A9F">
        <w:tc>
          <w:tcPr>
            <w:tcW w:w="4785" w:type="dxa"/>
          </w:tcPr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Страхи нас пугают,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Корчат злые </w:t>
            </w:r>
            <w:proofErr w:type="gramStart"/>
            <w:r>
              <w:rPr>
                <w:sz w:val="28"/>
                <w:szCs w:val="28"/>
              </w:rPr>
              <w:t>рожи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Станем на секундочку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Мы на них похожи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sz w:val="28"/>
                <w:szCs w:val="28"/>
              </w:rPr>
              <w:lastRenderedPageBreak/>
              <w:t>з</w:t>
            </w:r>
            <w:proofErr w:type="gramEnd"/>
            <w:r>
              <w:rPr>
                <w:sz w:val="28"/>
                <w:szCs w:val="28"/>
              </w:rPr>
              <w:t xml:space="preserve">лость 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Покажите-ка мне все,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Как можно испугаться?             испуг 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«Как будто» бы заплачем,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станем обижаться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бида</w:t>
            </w:r>
          </w:p>
        </w:tc>
        <w:tc>
          <w:tcPr>
            <w:tcW w:w="4786" w:type="dxa"/>
            <w:hideMark/>
          </w:tcPr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Теперь за руки возьмёмся,</w:t>
            </w:r>
          </w:p>
          <w:p w:rsidR="004A6A9F" w:rsidRDefault="004A6A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Страхам дружно улыбнёмся!     радость 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Три раза хлопнем,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Три раза топнем,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Руки вверх поднимем,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весь лес все крикнем: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«Не боюсь!»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Ещё раз: «Не боюсь!» 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Снова улыбнёмся,</w:t>
            </w:r>
          </w:p>
          <w:p w:rsidR="004A6A9F" w:rsidRDefault="004A6A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Громко рассмеёмся!                                        </w:t>
            </w:r>
          </w:p>
        </w:tc>
      </w:tr>
    </w:tbl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Расступился тёмный лес,  превратились страхи в солнечных зайчиков.   Прыгают они прямо в руки – тёплые, добрые, ласковые!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«Солнечный зайчик»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елаксация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Педагог. А теперь закроем глаза. Пусть каждый представит себе, что в глаза ему заглянул солнечный зайчик. Закройте их ладошками. Зайчик побежал дальше по лицу, нежно погладьте его ладонями: на лбу, на носу, рту, щечках, подбородке. Поглаживайте аккуратно, чтобы не спугнуть. Погладьте голову, шею, руки, ноги... Он забрался на животик, погладьте его там. Солнечный зайчик любит вас, а вы погладьте его и подружитесь с ним. От общения с солнечным зайчиком вам стало спокойно, так что каждый может внимательно прислушаться к себе, почувствовать свое настроение, свои желания. Теперь вы можете открыть глаза.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все. На ветке замер каждый лист.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кустов несется соловьиный свист.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Потемнело небо там, в дали лесной.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закатилось, и настал покой.  (И. Лопухина)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Эмоция «Спокойствие»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Психолог. Ребята хорошо в волшебном лесу, но нам пора вернутся.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Игра-упражнение “Леша, Леша повернись, повернись и улыбнись”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Психолог.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прикасается рукой к плечу каждого ребенка и говорит: “Леша, Леша повернись, повернись и улыбнись”,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 поворачивается на 180 градусов и улыбается.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«Азбука настроения».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A6A9F">
          <w:pgSz w:w="11906" w:h="16838"/>
          <w:pgMar w:top="567" w:right="567" w:bottom="567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Бывают чувства у зверей,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рыбок, птичек и людей.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Влияет, без сомнения,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всех нас настроение.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веселится?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грустит?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испугался?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сердит?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Рассеет все сомнения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Азбука настроения.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(И. Белопольская)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(Детям, сидящим за столом, раздается по конверту с набором из шести карточек, на каждой из которых изображен персонаж с разным эмоциональным состоянием</w:t>
      </w:r>
      <w:proofErr w:type="gramEnd"/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Психолог: Внимательно рассмотрите свои карточки... А теперь по моему сигналу поднимите карточку, на которой ваш персонаж удивлен, радуется... и т. д.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игре можно использовать пиктограммы — подсказки с изображениями основных эмоций.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 детей: в своем наборе отыскать персонаж с такой же эмоцией.)</w:t>
      </w:r>
      <w:proofErr w:type="gramEnd"/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6A9F" w:rsidRDefault="004A6A9F" w:rsidP="004A6A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внимательно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попытаться найти неточности.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правда или нет?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Теплая весна сейчас,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 созрел у нас.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рогатый на лугу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прыгает в снегу.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Поздней осенью медведь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 речке посидеть.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среди ветвей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«Га-га-га» — пел соловей.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дайте мне ответ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правда или нет?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А.Александровой)</w:t>
      </w:r>
      <w:proofErr w:type="gramEnd"/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Эмоция «Удивление»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Поиграем в игру «Закончи предложение».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этих предложений будет такое: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A6A9F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Радость — это...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Удивление —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Страх — это...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Злость — это...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Грусть — это…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Весела я, весела,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Ножками я топаю,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танцую, я пою</w:t>
      </w:r>
    </w:p>
    <w:p w:rsidR="004A6A9F" w:rsidRDefault="004A6A9F" w:rsidP="004A6A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ладоши хлопаю. (И. Лопухина)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4A6A9F">
          <w:type w:val="continuous"/>
          <w:pgSz w:w="11906" w:h="16838"/>
          <w:pgMar w:top="567" w:right="567" w:bottom="567" w:left="1134" w:header="709" w:footer="709" w:gutter="0"/>
          <w:cols w:num="2" w:space="708"/>
        </w:sectPr>
      </w:pP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Эмоция «Радость»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Что может поднять тебе настроение».</w:t>
      </w:r>
      <w:r>
        <w:rPr>
          <w:rFonts w:ascii="Times New Roman" w:hAnsi="Times New Roman" w:cs="Times New Roman"/>
          <w:sz w:val="28"/>
          <w:szCs w:val="28"/>
        </w:rPr>
        <w:t xml:space="preserve"> Скажите, что может поднять ваше настроение? Может быть, веселая шутка, хорошая передача по телевизору, цветы, цирк, книга, рисование, воздушный шарик или …, быть может, таблетки, уколы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«Паутинка»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вы стали волшебниками и можете пожелать всем людям что-то такое, отчего они смогут стать радостными. Давайте подумаем, что можно пожелать всем людям, которые живут на Земле...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A6A9F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пусть избавятся от болезней;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долго живут;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у всех будет дом;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все дружно живут; 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все будут счастливы...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тогда все люди станут радостными!!!</w:t>
      </w:r>
    </w:p>
    <w:p w:rsidR="004A6A9F" w:rsidRDefault="004A6A9F" w:rsidP="004A6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A6A9F">
          <w:type w:val="continuous"/>
          <w:pgSz w:w="11906" w:h="16838"/>
          <w:pgMar w:top="567" w:right="567" w:bottom="56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Всем спасибо!</w:t>
      </w:r>
    </w:p>
    <w:p w:rsidR="002F146D" w:rsidRDefault="002F146D"/>
    <w:sectPr w:rsidR="002F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4A6A9F"/>
    <w:rsid w:val="002F146D"/>
    <w:rsid w:val="004A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6A9F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A6A9F"/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rsid w:val="004A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A6A9F"/>
  </w:style>
  <w:style w:type="table" w:styleId="a5">
    <w:name w:val="Table Grid"/>
    <w:basedOn w:val="a1"/>
    <w:rsid w:val="004A6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1066</Words>
  <Characters>6078</Characters>
  <Application>Microsoft Office Word</Application>
  <DocSecurity>0</DocSecurity>
  <Lines>50</Lines>
  <Paragraphs>14</Paragraphs>
  <ScaleCrop>false</ScaleCrop>
  <Company>Microsoft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2014-02-21T20:30:00Z</dcterms:created>
  <dcterms:modified xsi:type="dcterms:W3CDTF">2014-02-21T20:31:00Z</dcterms:modified>
</cp:coreProperties>
</file>