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5E" w:rsidRDefault="00103A5E" w:rsidP="00103A5E">
      <w:pPr>
        <w:pStyle w:val="a9"/>
        <w:jc w:val="center"/>
        <w:rPr>
          <w:b/>
          <w:color w:val="002060"/>
          <w:sz w:val="28"/>
          <w:szCs w:val="28"/>
        </w:rPr>
      </w:pPr>
    </w:p>
    <w:p w:rsidR="00103A5E" w:rsidRDefault="00103A5E" w:rsidP="00103A5E">
      <w:pPr>
        <w:pStyle w:val="a9"/>
        <w:ind w:hanging="42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Муниципальное автономное дошкольное образовательное учреждение</w:t>
      </w:r>
    </w:p>
    <w:p w:rsidR="00103A5E" w:rsidRDefault="00103A5E" w:rsidP="00103A5E">
      <w:pPr>
        <w:pStyle w:val="a9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детский сад комбинированного вида «Солнышко»</w:t>
      </w:r>
    </w:p>
    <w:p w:rsidR="00103A5E" w:rsidRDefault="00103A5E" w:rsidP="00103A5E">
      <w:pPr>
        <w:pStyle w:val="a9"/>
        <w:jc w:val="center"/>
        <w:rPr>
          <w:b/>
          <w:color w:val="002060"/>
          <w:sz w:val="28"/>
          <w:szCs w:val="28"/>
        </w:rPr>
      </w:pPr>
    </w:p>
    <w:p w:rsidR="00103A5E" w:rsidRDefault="00103A5E" w:rsidP="00103A5E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>
        <w:rPr>
          <w:b/>
          <w:noProof/>
          <w:color w:val="000000"/>
          <w:kern w:val="36"/>
          <w:lang w:eastAsia="ru-RU"/>
        </w:rPr>
        <w:drawing>
          <wp:inline distT="0" distB="0" distL="0" distR="0">
            <wp:extent cx="1965325" cy="1965325"/>
            <wp:effectExtent l="19050" t="0" r="0" b="0"/>
            <wp:docPr id="1" name="Рисунок 1" descr="Solnys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lnyshk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5E" w:rsidRPr="00103A5E" w:rsidRDefault="00103A5E" w:rsidP="00103A5E">
      <w:pPr>
        <w:pStyle w:val="a9"/>
        <w:jc w:val="center"/>
        <w:rPr>
          <w:rStyle w:val="a8"/>
          <w:rFonts w:ascii="Times New Roman" w:hAnsi="Times New Roman"/>
          <w:i/>
          <w:color w:val="002060"/>
          <w:sz w:val="28"/>
          <w:szCs w:val="28"/>
          <w:u w:val="none"/>
        </w:rPr>
      </w:pPr>
      <w:hyperlink r:id="rId5" w:history="1">
        <w:r w:rsidRPr="00103A5E">
          <w:rPr>
            <w:rStyle w:val="a8"/>
            <w:rFonts w:ascii="Times New Roman" w:hAnsi="Times New Roman"/>
            <w:b/>
            <w:i/>
            <w:color w:val="002060"/>
            <w:sz w:val="28"/>
            <w:szCs w:val="28"/>
            <w:u w:val="none"/>
          </w:rPr>
          <w:t>Занятие по изобразительной деятельности</w:t>
        </w:r>
      </w:hyperlink>
    </w:p>
    <w:p w:rsidR="00103A5E" w:rsidRPr="00103A5E" w:rsidRDefault="00103A5E" w:rsidP="00103A5E">
      <w:pPr>
        <w:pStyle w:val="a9"/>
        <w:jc w:val="center"/>
        <w:rPr>
          <w:rStyle w:val="a8"/>
          <w:rFonts w:ascii="Times New Roman" w:hAnsi="Times New Roman"/>
          <w:b/>
          <w:i/>
          <w:color w:val="002060"/>
          <w:sz w:val="28"/>
          <w:szCs w:val="28"/>
          <w:u w:val="none"/>
        </w:rPr>
      </w:pPr>
      <w:hyperlink r:id="rId6" w:history="1">
        <w:r w:rsidRPr="00103A5E">
          <w:rPr>
            <w:rStyle w:val="a8"/>
            <w:rFonts w:ascii="Times New Roman" w:hAnsi="Times New Roman"/>
            <w:b/>
            <w:i/>
            <w:color w:val="002060"/>
            <w:sz w:val="28"/>
            <w:szCs w:val="28"/>
            <w:u w:val="none"/>
          </w:rPr>
          <w:t xml:space="preserve">с использованием приёмов  декоративной росписи </w:t>
        </w:r>
      </w:hyperlink>
    </w:p>
    <w:p w:rsidR="00103A5E" w:rsidRPr="00103A5E" w:rsidRDefault="00103A5E" w:rsidP="00103A5E">
      <w:pPr>
        <w:pStyle w:val="a9"/>
        <w:jc w:val="center"/>
        <w:rPr>
          <w:rStyle w:val="a8"/>
          <w:rFonts w:ascii="Times New Roman" w:hAnsi="Times New Roman"/>
          <w:b/>
          <w:i/>
          <w:color w:val="002060"/>
          <w:sz w:val="28"/>
          <w:szCs w:val="28"/>
          <w:u w:val="none"/>
        </w:rPr>
      </w:pPr>
      <w:hyperlink r:id="rId7" w:history="1">
        <w:r w:rsidRPr="00103A5E">
          <w:rPr>
            <w:rStyle w:val="a8"/>
            <w:rFonts w:ascii="Times New Roman" w:hAnsi="Times New Roman"/>
            <w:b/>
            <w:i/>
            <w:color w:val="002060"/>
            <w:sz w:val="28"/>
            <w:szCs w:val="28"/>
            <w:u w:val="none"/>
          </w:rPr>
          <w:t xml:space="preserve"> в старшей группе</w:t>
        </w:r>
      </w:hyperlink>
    </w:p>
    <w:p w:rsidR="00103A5E" w:rsidRPr="00103A5E" w:rsidRDefault="00103A5E" w:rsidP="00103A5E">
      <w:pPr>
        <w:pStyle w:val="a9"/>
        <w:jc w:val="center"/>
        <w:rPr>
          <w:rStyle w:val="a8"/>
          <w:rFonts w:ascii="Times New Roman" w:hAnsi="Times New Roman"/>
          <w:b/>
          <w:i/>
          <w:color w:val="002060"/>
          <w:sz w:val="28"/>
          <w:szCs w:val="28"/>
          <w:u w:val="none"/>
        </w:rPr>
      </w:pPr>
      <w:hyperlink r:id="rId8" w:history="1">
        <w:r w:rsidRPr="00103A5E">
          <w:rPr>
            <w:rStyle w:val="a8"/>
            <w:rFonts w:ascii="Times New Roman" w:hAnsi="Times New Roman"/>
            <w:b/>
            <w:i/>
            <w:color w:val="002060"/>
            <w:sz w:val="28"/>
            <w:szCs w:val="28"/>
            <w:u w:val="none"/>
          </w:rPr>
          <w:t>по теме:</w:t>
        </w:r>
      </w:hyperlink>
    </w:p>
    <w:p w:rsidR="00103A5E" w:rsidRPr="00103A5E" w:rsidRDefault="00103A5E" w:rsidP="00103A5E">
      <w:pPr>
        <w:pStyle w:val="a9"/>
        <w:jc w:val="center"/>
        <w:rPr>
          <w:rFonts w:eastAsia="Times New Roman"/>
          <w:bCs/>
          <w:kern w:val="36"/>
          <w:lang w:eastAsia="ru-RU"/>
        </w:rPr>
      </w:pPr>
      <w:hyperlink r:id="rId9" w:history="1">
        <w:r w:rsidRPr="00103A5E">
          <w:rPr>
            <w:rStyle w:val="a8"/>
            <w:rFonts w:ascii="Times New Roman" w:hAnsi="Times New Roman"/>
            <w:i/>
            <w:color w:val="002060"/>
            <w:kern w:val="36"/>
            <w:sz w:val="28"/>
            <w:szCs w:val="28"/>
            <w:u w:val="none"/>
            <w:lang w:eastAsia="ru-RU"/>
          </w:rPr>
          <w:t xml:space="preserve"> </w:t>
        </w:r>
      </w:hyperlink>
    </w:p>
    <w:p w:rsidR="00103A5E" w:rsidRDefault="00103A5E" w:rsidP="00103A5E">
      <w:pPr>
        <w:spacing w:before="100" w:beforeAutospacing="1" w:after="100" w:afterAutospacing="1"/>
        <w:ind w:left="-426" w:firstLine="426"/>
        <w:jc w:val="center"/>
        <w:outlineLvl w:val="0"/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</w:pPr>
      <w:r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  <w:t xml:space="preserve">"Роспись игрушки </w:t>
      </w:r>
    </w:p>
    <w:p w:rsidR="00103A5E" w:rsidRDefault="00103A5E" w:rsidP="00103A5E">
      <w:pPr>
        <w:spacing w:before="100" w:beforeAutospacing="1" w:after="100" w:afterAutospacing="1"/>
        <w:jc w:val="center"/>
        <w:outlineLvl w:val="0"/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</w:pPr>
      <w:r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  <w:t>дымковским узором"</w:t>
      </w:r>
    </w:p>
    <w:p w:rsidR="00103A5E" w:rsidRDefault="00103A5E" w:rsidP="00103A5E">
      <w:pPr>
        <w:spacing w:line="100" w:lineRule="atLeast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kern w:val="36"/>
          <w:sz w:val="28"/>
          <w:szCs w:val="28"/>
        </w:rPr>
        <w:t>(для детей 5-6лет)</w:t>
      </w:r>
    </w:p>
    <w:p w:rsidR="00103A5E" w:rsidRDefault="00103A5E" w:rsidP="00103A5E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</w:p>
    <w:p w:rsidR="00103A5E" w:rsidRDefault="00103A5E" w:rsidP="00103A5E">
      <w:pPr>
        <w:spacing w:before="100" w:beforeAutospacing="1" w:after="100" w:afterAutospacing="1"/>
        <w:outlineLvl w:val="0"/>
        <w:rPr>
          <w:b/>
          <w:bCs/>
          <w:color w:val="000000"/>
          <w:kern w:val="36"/>
        </w:rPr>
      </w:pPr>
    </w:p>
    <w:p w:rsidR="00103A5E" w:rsidRDefault="00103A5E" w:rsidP="00103A5E">
      <w:pPr>
        <w:spacing w:before="100" w:beforeAutospacing="1" w:after="100" w:afterAutospacing="1"/>
        <w:outlineLvl w:val="0"/>
        <w:rPr>
          <w:b/>
          <w:bCs/>
          <w:color w:val="000000"/>
          <w:kern w:val="36"/>
        </w:rPr>
      </w:pPr>
    </w:p>
    <w:p w:rsidR="00103A5E" w:rsidRDefault="00103A5E" w:rsidP="00103A5E">
      <w:pPr>
        <w:spacing w:before="100" w:beforeAutospacing="1" w:after="100" w:afterAutospacing="1"/>
        <w:outlineLvl w:val="0"/>
        <w:rPr>
          <w:b/>
          <w:bCs/>
          <w:color w:val="000000"/>
          <w:kern w:val="36"/>
        </w:rPr>
      </w:pPr>
    </w:p>
    <w:p w:rsidR="00103A5E" w:rsidRDefault="00103A5E" w:rsidP="00103A5E">
      <w:pPr>
        <w:pStyle w:val="a9"/>
        <w:jc w:val="right"/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</w:pPr>
    </w:p>
    <w:p w:rsidR="00103A5E" w:rsidRDefault="00103A5E" w:rsidP="00103A5E">
      <w:pPr>
        <w:pStyle w:val="a9"/>
        <w:jc w:val="right"/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  <w:t>Рамазанова</w:t>
      </w:r>
      <w:proofErr w:type="spellEnd"/>
      <w:r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  <w:t xml:space="preserve"> М. М.</w:t>
      </w:r>
    </w:p>
    <w:p w:rsidR="00103A5E" w:rsidRDefault="00103A5E" w:rsidP="00103A5E">
      <w:pPr>
        <w:pStyle w:val="a9"/>
        <w:jc w:val="right"/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103A5E" w:rsidRDefault="00103A5E" w:rsidP="00103A5E">
      <w:pPr>
        <w:pStyle w:val="a9"/>
        <w:jc w:val="right"/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</w:pPr>
    </w:p>
    <w:p w:rsidR="00103A5E" w:rsidRDefault="00103A5E" w:rsidP="00103A5E">
      <w:pPr>
        <w:pStyle w:val="a9"/>
        <w:jc w:val="right"/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</w:pPr>
    </w:p>
    <w:p w:rsidR="00103A5E" w:rsidRDefault="00103A5E" w:rsidP="00103A5E">
      <w:pPr>
        <w:pStyle w:val="a9"/>
        <w:jc w:val="right"/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</w:pPr>
    </w:p>
    <w:p w:rsidR="00103A5E" w:rsidRDefault="00103A5E" w:rsidP="00103A5E">
      <w:pPr>
        <w:pStyle w:val="a9"/>
        <w:jc w:val="right"/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03A5E" w:rsidRDefault="00103A5E" w:rsidP="00103A5E">
      <w:pPr>
        <w:pStyle w:val="a9"/>
        <w:jc w:val="center"/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/>
          <w:b/>
          <w:color w:val="002060"/>
          <w:kern w:val="36"/>
          <w:sz w:val="28"/>
          <w:szCs w:val="28"/>
          <w:lang w:eastAsia="ru-RU"/>
        </w:rPr>
        <w:t>Покачи</w:t>
      </w:r>
      <w:proofErr w:type="spellEnd"/>
    </w:p>
    <w:p w:rsidR="00103A5E" w:rsidRPr="00103A5E" w:rsidRDefault="00103A5E" w:rsidP="00103A5E">
      <w:pPr>
        <w:pStyle w:val="a9"/>
        <w:jc w:val="center"/>
        <w:rPr>
          <w:rStyle w:val="a4"/>
          <w:bCs w:val="0"/>
        </w:rPr>
      </w:pPr>
    </w:p>
    <w:p w:rsidR="00E24CC1" w:rsidRPr="00103A5E" w:rsidRDefault="00E24CC1" w:rsidP="00E24CC1">
      <w:pPr>
        <w:pStyle w:val="a3"/>
        <w:shd w:val="clear" w:color="auto" w:fill="FFFFFF"/>
        <w:jc w:val="center"/>
        <w:rPr>
          <w:sz w:val="28"/>
          <w:szCs w:val="28"/>
        </w:rPr>
      </w:pPr>
      <w:r w:rsidRPr="00103A5E">
        <w:rPr>
          <w:rStyle w:val="a4"/>
          <w:sz w:val="28"/>
          <w:szCs w:val="28"/>
        </w:rPr>
        <w:t xml:space="preserve">Тема: </w:t>
      </w:r>
      <w:r w:rsidR="00103A5E">
        <w:rPr>
          <w:rStyle w:val="a4"/>
          <w:sz w:val="28"/>
          <w:szCs w:val="28"/>
        </w:rPr>
        <w:t>«</w:t>
      </w:r>
      <w:r w:rsidRPr="00103A5E">
        <w:rPr>
          <w:rStyle w:val="a4"/>
          <w:sz w:val="28"/>
          <w:szCs w:val="28"/>
        </w:rPr>
        <w:t>Роспись игрушки дымковским узором</w:t>
      </w:r>
      <w:r w:rsidR="00103A5E">
        <w:rPr>
          <w:rStyle w:val="a4"/>
          <w:sz w:val="28"/>
          <w:szCs w:val="28"/>
        </w:rPr>
        <w:t>».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rStyle w:val="a4"/>
          <w:color w:val="000000" w:themeColor="text1"/>
        </w:rPr>
        <w:t>Программное содержание</w:t>
      </w:r>
      <w:r w:rsidRPr="007252FF">
        <w:rPr>
          <w:color w:val="000000" w:themeColor="text1"/>
        </w:rPr>
        <w:t xml:space="preserve">: Продолжать учить детей расписывать узором по дымковским мотивам объемные игрушки, используя разные элементы дымковской росписи. Развивать эстетическое восприятие, творческие способности детей. Продолжать совершенствовать технику выполнения дымковского узора. </w:t>
      </w:r>
      <w:r>
        <w:rPr>
          <w:color w:val="000000" w:themeColor="text1"/>
        </w:rPr>
        <w:t xml:space="preserve">Педагог </w:t>
      </w:r>
      <w:r w:rsidRPr="007252FF">
        <w:rPr>
          <w:color w:val="000000" w:themeColor="text1"/>
        </w:rPr>
        <w:t>любовь к народным промыслам.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rStyle w:val="a4"/>
          <w:color w:val="000000" w:themeColor="text1"/>
        </w:rPr>
        <w:t>Оборудование</w:t>
      </w:r>
      <w:r w:rsidRPr="007252FF">
        <w:rPr>
          <w:color w:val="000000" w:themeColor="text1"/>
        </w:rPr>
        <w:t xml:space="preserve">: </w:t>
      </w:r>
      <w:proofErr w:type="gramStart"/>
      <w:r w:rsidRPr="007252FF">
        <w:rPr>
          <w:color w:val="000000" w:themeColor="text1"/>
        </w:rPr>
        <w:t>На стене - картина зимнего пейзажа (старинные избы, из труб идет дым, на переднем плане - березка в зимнем наряде); дымковские игрушки: индюк, водоноска, барыня и др.; Для каждого ребенка: игрушка лошадка, вылепленная из глины (или из теста), гуашь, кисти, тычки, салфетки, баночки с водой.  </w:t>
      </w:r>
      <w:proofErr w:type="gramEnd"/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rStyle w:val="a4"/>
          <w:color w:val="000000" w:themeColor="text1"/>
        </w:rPr>
        <w:t>ХОД ЗАНЯТИЯ: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rStyle w:val="a5"/>
          <w:color w:val="000000" w:themeColor="text1"/>
        </w:rPr>
        <w:t>Педагог</w:t>
      </w:r>
      <w:r w:rsidRPr="007252FF">
        <w:rPr>
          <w:rStyle w:val="a5"/>
          <w:color w:val="000000" w:themeColor="text1"/>
        </w:rPr>
        <w:t xml:space="preserve"> обращает внимание детей на дымковские игрушки.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7252FF">
        <w:rPr>
          <w:color w:val="000000" w:themeColor="text1"/>
        </w:rPr>
        <w:t xml:space="preserve">: </w:t>
      </w:r>
      <w:proofErr w:type="gramStart"/>
      <w:r w:rsidRPr="007252FF">
        <w:rPr>
          <w:color w:val="000000" w:themeColor="text1"/>
        </w:rPr>
        <w:t>-Р</w:t>
      </w:r>
      <w:proofErr w:type="gramEnd"/>
      <w:r w:rsidRPr="007252FF">
        <w:rPr>
          <w:color w:val="000000" w:themeColor="text1"/>
        </w:rPr>
        <w:t>ебята, посмотрите, сегодня к нам в гости пришли игрушки. Вы угадали их?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 xml:space="preserve">Д: </w:t>
      </w:r>
      <w:proofErr w:type="gramStart"/>
      <w:r w:rsidRPr="007252FF">
        <w:rPr>
          <w:color w:val="000000" w:themeColor="text1"/>
        </w:rPr>
        <w:t>-Д</w:t>
      </w:r>
      <w:proofErr w:type="gramEnd"/>
      <w:r w:rsidRPr="007252FF">
        <w:rPr>
          <w:color w:val="000000" w:themeColor="text1"/>
        </w:rPr>
        <w:t>а, это дымковские игрушки.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7252FF">
        <w:rPr>
          <w:color w:val="000000" w:themeColor="text1"/>
        </w:rPr>
        <w:t xml:space="preserve">: </w:t>
      </w:r>
      <w:proofErr w:type="gramStart"/>
      <w:r w:rsidRPr="007252FF">
        <w:rPr>
          <w:color w:val="000000" w:themeColor="text1"/>
        </w:rPr>
        <w:t>-П</w:t>
      </w:r>
      <w:proofErr w:type="gramEnd"/>
      <w:r w:rsidRPr="007252FF">
        <w:rPr>
          <w:color w:val="000000" w:themeColor="text1"/>
        </w:rPr>
        <w:t>очему вы так думаете?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Д: - Потому что они сделаны из глины и расписаны дымковским узором; их делают в деревне Дымково;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proofErr w:type="gramEnd"/>
      <w:r w:rsidRPr="007252FF">
        <w:rPr>
          <w:color w:val="000000" w:themeColor="text1"/>
        </w:rPr>
        <w:t>: - Правильно. Сейчас я вам немого расскажу о деревне Дымково, где мастера создают такие замечательные игрушки. (Чтение стихотворения и рассматривание картины и игрушек).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Ели спят у большака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 инее седом,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 xml:space="preserve">Спят </w:t>
      </w:r>
      <w:proofErr w:type="spellStart"/>
      <w:r w:rsidRPr="007252FF">
        <w:rPr>
          <w:color w:val="000000" w:themeColor="text1"/>
        </w:rPr>
        <w:t>деревья</w:t>
      </w:r>
      <w:proofErr w:type="gramStart"/>
      <w:r w:rsidRPr="007252FF">
        <w:rPr>
          <w:color w:val="000000" w:themeColor="text1"/>
        </w:rPr>
        <w:t>,с</w:t>
      </w:r>
      <w:proofErr w:type="gramEnd"/>
      <w:r w:rsidRPr="007252FF">
        <w:rPr>
          <w:color w:val="000000" w:themeColor="text1"/>
        </w:rPr>
        <w:t>пит</w:t>
      </w:r>
      <w:proofErr w:type="spellEnd"/>
      <w:r w:rsidRPr="007252FF">
        <w:rPr>
          <w:color w:val="000000" w:themeColor="text1"/>
        </w:rPr>
        <w:t xml:space="preserve"> река,  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proofErr w:type="gramStart"/>
      <w:r w:rsidRPr="007252FF">
        <w:rPr>
          <w:color w:val="000000" w:themeColor="text1"/>
        </w:rPr>
        <w:t>Скованная</w:t>
      </w:r>
      <w:proofErr w:type="gramEnd"/>
      <w:r w:rsidRPr="007252FF">
        <w:rPr>
          <w:color w:val="000000" w:themeColor="text1"/>
        </w:rPr>
        <w:t xml:space="preserve"> льдом.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Мягко падает снежок,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Вьется голубой дымок.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Дым из труб идет столбом,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Точно в дымке все кругом.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Голубые дали.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И село большое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proofErr w:type="spellStart"/>
      <w:r w:rsidRPr="007252FF">
        <w:rPr>
          <w:color w:val="000000" w:themeColor="text1"/>
        </w:rPr>
        <w:t>ымково</w:t>
      </w:r>
      <w:proofErr w:type="spellEnd"/>
      <w:r w:rsidRPr="007252FF">
        <w:rPr>
          <w:color w:val="000000" w:themeColor="text1"/>
        </w:rPr>
        <w:t xml:space="preserve"> назвали.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Там любили песни, пляски.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lastRenderedPageBreak/>
        <w:t xml:space="preserve">В селе рождались </w:t>
      </w:r>
      <w:proofErr w:type="spellStart"/>
      <w:proofErr w:type="gramStart"/>
      <w:r w:rsidRPr="007252FF">
        <w:rPr>
          <w:color w:val="000000" w:themeColor="text1"/>
        </w:rPr>
        <w:t>чудо-сказки</w:t>
      </w:r>
      <w:proofErr w:type="spellEnd"/>
      <w:proofErr w:type="gramEnd"/>
      <w:r w:rsidRPr="007252FF">
        <w:rPr>
          <w:color w:val="000000" w:themeColor="text1"/>
        </w:rPr>
        <w:t>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Вечера зимою длинны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И лепили там из глины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Все игрушки не простые,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А волшебно-расписные.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Белоснежны, как березки,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Кружочки, клеточки, полоски -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Казалось бы, простой узор,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Но отвести не в силах взор!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И пошла о Дымке слава,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Заслужив на это право,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Говорят о ней повсюду.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Удивительному чуду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Мы поклонимся не раз.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О древней дымковской игрушке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Поведем сейчас рассказ.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rStyle w:val="a5"/>
          <w:color w:val="000000" w:themeColor="text1"/>
        </w:rPr>
        <w:t>(Показ дымковской игрушки индюка)</w:t>
      </w:r>
      <w:r w:rsidRPr="007252FF">
        <w:rPr>
          <w:noProof/>
          <w:color w:val="000000" w:themeColor="text1"/>
        </w:rPr>
        <w:drawing>
          <wp:inline distT="0" distB="0" distL="0" distR="0">
            <wp:extent cx="1439545" cy="1527175"/>
            <wp:effectExtent l="19050" t="0" r="8255" b="0"/>
            <wp:docPr id="30" name="Рисунок 30" descr="http://izodou.ucoz.ru/4330904-turkey-cock-russian-traditional-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zodou.ucoz.ru/4330904-turkey-cock-russian-traditional-to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Вот индюк нарядный,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Весь такой он ладный,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У большого индюка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Все расписаны бока.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Всех нарядом удивил,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Крылья важно распустил.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lastRenderedPageBreak/>
        <w:t>Посмотрите, пышный хвост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proofErr w:type="gramStart"/>
      <w:r w:rsidRPr="007252FF">
        <w:rPr>
          <w:color w:val="000000" w:themeColor="text1"/>
        </w:rPr>
        <w:t>У него совсем не прост,  </w:t>
      </w:r>
      <w:proofErr w:type="gramEnd"/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Точно солнечный цветок.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А высокий гребешок,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Краской яркою горя,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Как корона у царя.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Индюк сказочно красив,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Он напыщен, горделив.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Смотрит свысока вокруг,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Птица важная - индюк.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rStyle w:val="a5"/>
          <w:color w:val="000000" w:themeColor="text1"/>
        </w:rPr>
        <w:t>(Показ игрушки водоноски).</w:t>
      </w:r>
      <w:r w:rsidRPr="007252FF">
        <w:rPr>
          <w:noProof/>
          <w:color w:val="000000" w:themeColor="text1"/>
        </w:rPr>
        <w:drawing>
          <wp:inline distT="0" distB="0" distL="0" distR="0">
            <wp:extent cx="923925" cy="1527175"/>
            <wp:effectExtent l="19050" t="0" r="9525" b="0"/>
            <wp:docPr id="31" name="Рисунок 31" descr="http://izodou.ucoz.ru/0027-031-Vodono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zodou.ucoz.ru/0027-031-Vodonosk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- Эта игрушка называется Водоноска.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За студеною водицей Водоноска-молодица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Как лебедушка плывет,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Ведра красные несет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На коромысле не спеша.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Посмотри, как хороша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Эта девица-краса: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Тугая черная коса,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Щечки алые горят,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Удивительный наряд,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Сидит кокошник горделиво.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Водоноска так красива,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lastRenderedPageBreak/>
        <w:t>Как лебедушка плывет,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Песню тихую поет.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(Показ игрушки барышни)</w:t>
      </w:r>
      <w:r w:rsidRPr="007252FF">
        <w:rPr>
          <w:noProof/>
          <w:color w:val="000000" w:themeColor="text1"/>
        </w:rPr>
        <w:drawing>
          <wp:inline distT="0" distB="0" distL="0" distR="0">
            <wp:extent cx="836295" cy="1527175"/>
            <wp:effectExtent l="19050" t="0" r="1905" b="0"/>
            <wp:docPr id="32" name="Рисунок 32" descr="http://izodou.ucoz.ru/b-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zodou.ucoz.ru/b-2-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А вот девица в венце,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Румянец на лице,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 xml:space="preserve">Собою </w:t>
      </w:r>
      <w:proofErr w:type="gramStart"/>
      <w:r w:rsidRPr="007252FF">
        <w:rPr>
          <w:color w:val="000000" w:themeColor="text1"/>
        </w:rPr>
        <w:t>хороша</w:t>
      </w:r>
      <w:proofErr w:type="gramEnd"/>
      <w:r w:rsidRPr="007252FF">
        <w:rPr>
          <w:color w:val="000000" w:themeColor="text1"/>
        </w:rPr>
        <w:t>,  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Стоит не дыша.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(Показ игрушки оленя)</w:t>
      </w:r>
      <w:r w:rsidRPr="007252FF">
        <w:rPr>
          <w:noProof/>
          <w:color w:val="000000" w:themeColor="text1"/>
        </w:rPr>
        <w:drawing>
          <wp:inline distT="0" distB="0" distL="0" distR="0">
            <wp:extent cx="1128395" cy="1527175"/>
            <wp:effectExtent l="19050" t="0" r="0" b="0"/>
            <wp:docPr id="33" name="Рисунок 33" descr="http://izodou.ucoz.ru/0018-018-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zodou.ucoz.ru/0018-018-Ol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Стоит олень на стройных ногах,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Вся краса у оленя в ветвистых рогах.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(Показ игрушки уточки)</w:t>
      </w:r>
      <w:r w:rsidRPr="007252FF">
        <w:rPr>
          <w:noProof/>
          <w:color w:val="000000" w:themeColor="text1"/>
        </w:rPr>
        <w:drawing>
          <wp:inline distT="0" distB="0" distL="0" distR="0">
            <wp:extent cx="1527175" cy="1274445"/>
            <wp:effectExtent l="19050" t="0" r="0" b="0"/>
            <wp:docPr id="34" name="Рисунок 34" descr="http://izodou.ucoz.ru/0028-028-Utinoe-semej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zodou.ucoz.ru/0028-028-Utinoe-semejstv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Уточка-крылатка,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У неё повадка,  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У неё походка –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Качается как лодка.  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lastRenderedPageBreak/>
        <w:t>(Показ игрушки барана)</w:t>
      </w:r>
      <w:r w:rsidRPr="007252FF">
        <w:rPr>
          <w:noProof/>
          <w:color w:val="000000" w:themeColor="text1"/>
        </w:rPr>
        <w:drawing>
          <wp:inline distT="0" distB="0" distL="0" distR="0">
            <wp:extent cx="982345" cy="1527175"/>
            <wp:effectExtent l="19050" t="0" r="8255" b="0"/>
            <wp:docPr id="35" name="Рисунок 35" descr="http://izodou.ucoz.ru/0030-030-Ba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zodou.ucoz.ru/0030-030-Bara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А вот баран.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Бока крутые,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Рога золотые,  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Копытца с оборкой,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На спине – Егорка.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(Показ игрушки коня)</w:t>
      </w:r>
      <w:r w:rsidRPr="007252FF">
        <w:rPr>
          <w:noProof/>
          <w:color w:val="000000" w:themeColor="text1"/>
        </w:rPr>
        <w:drawing>
          <wp:inline distT="0" distB="0" distL="0" distR="0">
            <wp:extent cx="1332865" cy="1527175"/>
            <wp:effectExtent l="19050" t="0" r="635" b="0"/>
            <wp:docPr id="36" name="Рисунок 36" descr="http://izodou.ucoz.ru/s2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zodou.ucoz.ru/s2_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Что за конь!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Только тронь!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proofErr w:type="gramStart"/>
      <w:r w:rsidRPr="007252FF">
        <w:rPr>
          <w:color w:val="000000" w:themeColor="text1"/>
        </w:rPr>
        <w:t>Со</w:t>
      </w:r>
      <w:proofErr w:type="gramEnd"/>
      <w:r w:rsidRPr="007252FF">
        <w:rPr>
          <w:color w:val="000000" w:themeColor="text1"/>
        </w:rPr>
        <w:t xml:space="preserve"> всадником вместе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Ускачет верст на двести!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proofErr w:type="gramEnd"/>
      <w:r w:rsidRPr="007252FF">
        <w:rPr>
          <w:color w:val="000000" w:themeColor="text1"/>
        </w:rPr>
        <w:t>: - Ребята, а вы хотите стать дымковскими мастерами?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Д: - Да!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proofErr w:type="gramEnd"/>
      <w:r w:rsidRPr="007252FF">
        <w:rPr>
          <w:color w:val="000000" w:themeColor="text1"/>
        </w:rPr>
        <w:t>: - Сегодня мы с вами будем расписывать игрушки, которые вылепили из теста. Но сначала давайте вспомним, какие краски используют мастера при росписи дымковских игрушек?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Д: - Красный, синий, голубой, зеленый, желтый, оранжевый.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proofErr w:type="gramEnd"/>
      <w:r w:rsidRPr="007252FF">
        <w:rPr>
          <w:color w:val="000000" w:themeColor="text1"/>
        </w:rPr>
        <w:t>: - Какие элементы входят в дымковский узор?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 xml:space="preserve">Д: </w:t>
      </w:r>
      <w:proofErr w:type="gramStart"/>
      <w:r w:rsidRPr="007252FF">
        <w:rPr>
          <w:color w:val="000000" w:themeColor="text1"/>
        </w:rPr>
        <w:t>-П</w:t>
      </w:r>
      <w:proofErr w:type="gramEnd"/>
      <w:r w:rsidRPr="007252FF">
        <w:rPr>
          <w:color w:val="000000" w:themeColor="text1"/>
        </w:rPr>
        <w:t>олоски, клеточки, волнистые линии, круги, колечки, точки.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Педагог</w:t>
      </w:r>
      <w:r w:rsidRPr="007252FF">
        <w:rPr>
          <w:color w:val="000000" w:themeColor="text1"/>
        </w:rPr>
        <w:t xml:space="preserve"> обращает внимание детей на то, что и цвета, и элементы узора сочетаются друг с другом и повторяются в определенной последовательности.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Pr="007252FF">
        <w:rPr>
          <w:color w:val="000000" w:themeColor="text1"/>
        </w:rPr>
        <w:t xml:space="preserve">: </w:t>
      </w:r>
      <w:proofErr w:type="gramStart"/>
      <w:r w:rsidRPr="007252FF">
        <w:rPr>
          <w:color w:val="000000" w:themeColor="text1"/>
        </w:rPr>
        <w:t>-А</w:t>
      </w:r>
      <w:proofErr w:type="gramEnd"/>
      <w:r w:rsidRPr="007252FF">
        <w:rPr>
          <w:color w:val="000000" w:themeColor="text1"/>
        </w:rPr>
        <w:t xml:space="preserve"> сейчас я приглашаю всех в нашу художественную мастерскую, где вас ждут игрушки. Сегодня мы будем расписывать дымковскую лошадку. Каждую дымковскую игрушку лепит и расписывает мастер по своему вкусу, поэтому они не похожи одна на другую, но каждая прекрасна по-своему. Сегодня вы изобразите каждый свою лошадку по своему желанию. Я предлагаю подумать немного о том, каким узором вы распишете свою игрушку. (Дает детям возможность обдумать предстоящую работу).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 xml:space="preserve">Подумали, а теперь приступайте к рисованию: плоски и точки мы рисуем кончиком кисти, круги делаем </w:t>
      </w:r>
      <w:proofErr w:type="gramStart"/>
      <w:r w:rsidRPr="007252FF">
        <w:rPr>
          <w:color w:val="000000" w:themeColor="text1"/>
        </w:rPr>
        <w:t>тычками</w:t>
      </w:r>
      <w:proofErr w:type="gramEnd"/>
      <w:r w:rsidRPr="007252FF">
        <w:rPr>
          <w:color w:val="000000" w:themeColor="text1"/>
        </w:rPr>
        <w:t xml:space="preserve">. Старайтесь, чтобы ваши работы были аккуратными, не набирайте много краски, лишнюю воду с кисточки </w:t>
      </w:r>
      <w:proofErr w:type="spellStart"/>
      <w:r w:rsidRPr="007252FF">
        <w:rPr>
          <w:color w:val="000000" w:themeColor="text1"/>
        </w:rPr>
        <w:t>промакивайте</w:t>
      </w:r>
      <w:proofErr w:type="spellEnd"/>
      <w:r w:rsidRPr="007252FF">
        <w:rPr>
          <w:color w:val="000000" w:themeColor="text1"/>
        </w:rPr>
        <w:t xml:space="preserve"> о салфетку. Когда работы будут выполнены, предложить детям оставить их на столах, чтобы просохли, и исполнить частушки.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(</w:t>
      </w:r>
      <w:proofErr w:type="gramStart"/>
      <w:r w:rsidRPr="007252FF">
        <w:rPr>
          <w:color w:val="000000" w:themeColor="text1"/>
        </w:rPr>
        <w:t>Музыкальная</w:t>
      </w:r>
      <w:proofErr w:type="gramEnd"/>
      <w:r w:rsidRPr="007252FF">
        <w:rPr>
          <w:color w:val="000000" w:themeColor="text1"/>
        </w:rPr>
        <w:t xml:space="preserve"> пуза).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1. Наши руки крендельком,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Щеки будто яблоки.  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С нами издавна знаком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Весь Народ на ярмарке.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2. Дымковские барыни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Всех на свете краше,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А гусары баловни -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Кавалеры наши.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3. Мы игрушки расписные -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Хохотушки вятские,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Щеголихи слободские,  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Кумушки посадские.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4. С лентами, да с бантами,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Да под ручку с франтами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Мы гуляем парами,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Проплываем павами.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lastRenderedPageBreak/>
        <w:t>5. Мы игрушки знатные,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Складные, да ладные.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Мы повсюду славимся,</w:t>
      </w:r>
    </w:p>
    <w:p w:rsidR="00E24CC1" w:rsidRPr="007252FF" w:rsidRDefault="00E24CC1" w:rsidP="00E24CC1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Мы и вам понравимся.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Анализ работ: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proofErr w:type="gramEnd"/>
      <w:r w:rsidRPr="007252FF">
        <w:rPr>
          <w:color w:val="000000" w:themeColor="text1"/>
        </w:rPr>
        <w:t>: - Ребята, посмотрите на своих лошадок. Какие они красивые. А вам нравятся ваши работы. Какая лошадка вам больше всего понравилась? Расскажи, чем тебе понравилась работа... (Ответы 2-3 детей).</w:t>
      </w:r>
    </w:p>
    <w:p w:rsidR="00E24CC1" w:rsidRPr="007252FF" w:rsidRDefault="00E24CC1" w:rsidP="00E24CC1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proofErr w:type="gramEnd"/>
      <w:r w:rsidRPr="007252FF">
        <w:rPr>
          <w:color w:val="000000" w:themeColor="text1"/>
        </w:rPr>
        <w:t>: - Молодцы, ребята. Сегодня на занятии мы еще раз встретились с дымковскими игрушками, побывали дымковскими мастерами и, вы очень хорошо справились с этой работой.</w:t>
      </w:r>
    </w:p>
    <w:p w:rsidR="00E24CC1" w:rsidRPr="007252FF" w:rsidRDefault="00E24CC1" w:rsidP="00E24C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847" w:rsidRDefault="00267847"/>
    <w:sectPr w:rsidR="00267847" w:rsidSect="00103A5E">
      <w:pgSz w:w="11906" w:h="16838"/>
      <w:pgMar w:top="567" w:right="850" w:bottom="1134" w:left="993" w:header="708" w:footer="708" w:gutter="0"/>
      <w:pgBorders w:display="firstPage" w:offsetFrom="page">
        <w:top w:val="creaturesInsects" w:sz="15" w:space="24" w:color="C00000"/>
        <w:left w:val="creaturesInsects" w:sz="15" w:space="24" w:color="C00000"/>
        <w:bottom w:val="creaturesInsects" w:sz="15" w:space="24" w:color="C00000"/>
        <w:right w:val="creaturesInsect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4CC1"/>
    <w:rsid w:val="00022D4F"/>
    <w:rsid w:val="00103A5E"/>
    <w:rsid w:val="00267847"/>
    <w:rsid w:val="00E2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CC1"/>
    <w:rPr>
      <w:b/>
      <w:bCs/>
    </w:rPr>
  </w:style>
  <w:style w:type="character" w:styleId="a5">
    <w:name w:val="Emphasis"/>
    <w:basedOn w:val="a0"/>
    <w:uiPriority w:val="20"/>
    <w:qFormat/>
    <w:rsid w:val="00E24C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C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03A5E"/>
    <w:rPr>
      <w:color w:val="0000FF"/>
      <w:u w:val="single"/>
    </w:rPr>
  </w:style>
  <w:style w:type="paragraph" w:styleId="a9">
    <w:name w:val="No Spacing"/>
    <w:uiPriority w:val="1"/>
    <w:qFormat/>
    <w:rsid w:val="00103A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0.ru/zanyatiya_v_detskom_sadu/856-zanyatie-po-dukhovno-nravstvennomu-vospitaniyu-detey-podgotovitelnoy-gruppy-chto-takoe-zhertvennost-konspekt-zanyatiya-v-detskom-sadu.htm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s50.ru/zanyatiya_v_detskom_sadu/856-zanyatie-po-dukhovno-nravstvennomu-vospitaniyu-detey-podgotovitelnoy-gruppy-chto-takoe-zhertvennost-konspekt-zanyatiya-v-detskom-sadu.html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ds50.ru/zanyatiya_v_detskom_sadu/856-zanyatie-po-dukhovno-nravstvennomu-vospitaniyu-detey-podgotovitelnoy-gruppy-chto-takoe-zhertvennost-konspekt-zanyatiya-v-detskom-sadu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ds50.ru/zanyatiya_v_detskom_sadu/856-zanyatie-po-dukhovno-nravstvennomu-vospitaniyu-detey-podgotovitelnoy-gruppy-chto-takoe-zhertvennost-konspekt-zanyatiya-v-detskom-sadu.html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ds50.ru/zanyatiya_v_detskom_sadu/856-zanyatie-po-dukhovno-nravstvennomu-vospitaniyu-detey-podgotovitelnoy-gruppy-chto-takoe-zhertvennost-konspekt-zanyatiya-v-detskom-sadu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975</Words>
  <Characters>5563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2014-06-29T18:13:00Z</cp:lastPrinted>
  <dcterms:created xsi:type="dcterms:W3CDTF">2014-06-21T13:41:00Z</dcterms:created>
  <dcterms:modified xsi:type="dcterms:W3CDTF">2014-06-29T18:13:00Z</dcterms:modified>
</cp:coreProperties>
</file>