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D" w:rsidRPr="00332FEE" w:rsidRDefault="000F65DD" w:rsidP="000F65DD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40"/>
          <w:szCs w:val="40"/>
        </w:rPr>
      </w:pPr>
      <w:r w:rsidRPr="00332FEE">
        <w:rPr>
          <w:rFonts w:ascii="Times New Roman CYR" w:hAnsi="Times New Roman CYR" w:cs="Times New Roman CYR"/>
          <w:b/>
          <w:i/>
          <w:sz w:val="40"/>
          <w:szCs w:val="40"/>
        </w:rPr>
        <w:t>Возрастные особенности развития детей 4-5 лет</w:t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Физические возможности детей возрастают: движения их становятся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капризными.</w:t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F65DD" w:rsidRPr="00332FEE" w:rsidRDefault="000F65DD" w:rsidP="000F65DD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5F1FE0DD" wp14:editId="650261B7">
            <wp:extent cx="15811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</w:t>
      </w:r>
      <w:r w:rsidRPr="00332FEE">
        <w:rPr>
          <w:rFonts w:ascii="Times New Roman CYR" w:hAnsi="Times New Roman CYR" w:cs="Times New Roman CYR"/>
          <w:b/>
          <w:i/>
          <w:sz w:val="40"/>
          <w:szCs w:val="40"/>
        </w:rPr>
        <w:t>Игра.</w:t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Игра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</w:t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дети усваивают человеческие взаимоотношения.</w:t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Преобладает однополое игровое общение. Девочки предпочитают игры на семейно-бытовые сюжеты, игры в «принцесс». Мальчики интересны игры в «военных, строителей, моряков». Многие предметы в игре заменяются условными, возникает символическая игра.</w:t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            </w:t>
      </w: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Символической формой игровой индивидуальной деятельности дошкольников является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изобразительная деятельность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рисование постепенно все более активно включаются представления и мышление. От изображения того, что он видит, ребенок постепенно переходит к изображению того, что помнит, знает и придумывает сам. </w:t>
      </w:r>
    </w:p>
    <w:p w:rsidR="000F65DD" w:rsidRDefault="000F65DD" w:rsidP="000F65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фигуры, вырезать ножницами, наклеивать изображения.</w:t>
      </w:r>
    </w:p>
    <w:p w:rsidR="000F65DD" w:rsidRDefault="000F65DD" w:rsidP="000F65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Также появляются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игры – соревнования</w:t>
      </w:r>
      <w:r>
        <w:rPr>
          <w:rFonts w:ascii="Times New Roman CYR" w:hAnsi="Times New Roman CYR" w:cs="Times New Roman CYR"/>
          <w:sz w:val="28"/>
          <w:szCs w:val="28"/>
        </w:rPr>
        <w:t>, в которых наиболее привлекательным моментом для детей становится выигрыш или успех. В таких играх формируется и закрепляется мотивация достижения успеха.</w:t>
      </w: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F65DD" w:rsidRPr="00332FEE" w:rsidRDefault="000F65DD" w:rsidP="000F65DD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40"/>
          <w:szCs w:val="40"/>
        </w:rPr>
      </w:pPr>
      <w:r w:rsidRPr="00332FEE">
        <w:rPr>
          <w:rFonts w:ascii="Times New Roman CYR" w:hAnsi="Times New Roman CYR" w:cs="Times New Roman CYR"/>
          <w:b/>
          <w:i/>
          <w:sz w:val="40"/>
          <w:szCs w:val="40"/>
        </w:rPr>
        <w:t>Восприятие</w:t>
      </w:r>
      <w:proofErr w:type="gramStart"/>
      <w:r w:rsidRPr="00332FEE">
        <w:rPr>
          <w:rFonts w:ascii="Times New Roman CYR" w:hAnsi="Times New Roman CYR" w:cs="Times New Roman CYR"/>
          <w:b/>
          <w:i/>
          <w:sz w:val="40"/>
          <w:szCs w:val="40"/>
        </w:rPr>
        <w:t xml:space="preserve"> .</w:t>
      </w:r>
      <w:proofErr w:type="gramEnd"/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</w:t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способны упорядочить группы предметов по сенсорному признаку — величине, цвету; выделить такие параметры, как высота, длина и ширина.  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</w:t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F65DD" w:rsidRPr="00332FEE" w:rsidRDefault="000F65DD" w:rsidP="000F65DD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40"/>
          <w:szCs w:val="40"/>
        </w:rPr>
      </w:pPr>
      <w:r w:rsidRPr="00332FEE">
        <w:rPr>
          <w:rFonts w:ascii="Times New Roman CYR" w:hAnsi="Times New Roman CYR" w:cs="Times New Roman CYR"/>
          <w:b/>
          <w:i/>
          <w:sz w:val="40"/>
          <w:szCs w:val="40"/>
        </w:rPr>
        <w:t>Память.</w:t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F65DD" w:rsidRPr="00332FEE" w:rsidRDefault="000F65DD" w:rsidP="000F65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40"/>
          <w:szCs w:val="40"/>
        </w:rPr>
      </w:pPr>
      <w:r w:rsidRPr="00332FEE">
        <w:rPr>
          <w:rFonts w:ascii="Times New Roman CYR" w:hAnsi="Times New Roman CYR" w:cs="Times New Roman CYR"/>
          <w:b/>
          <w:i/>
          <w:sz w:val="40"/>
          <w:szCs w:val="40"/>
        </w:rPr>
        <w:t>Мышление.</w:t>
      </w:r>
    </w:p>
    <w:p w:rsidR="000F65DD" w:rsidRPr="00332FEE" w:rsidRDefault="000F65DD" w:rsidP="000F65D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noProof/>
          <w:sz w:val="28"/>
          <w:szCs w:val="28"/>
          <w:u w:val="single"/>
          <w:lang w:eastAsia="ru-RU"/>
        </w:rPr>
        <w:drawing>
          <wp:inline distT="0" distB="0" distL="0" distR="0" wp14:anchorId="276B84BF" wp14:editId="62D05000">
            <wp:extent cx="19050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среднем дошкольном возрасте наиболее характерно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22DF0"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Наглядно-образное мышление </w:t>
      </w:r>
      <w:r>
        <w:rPr>
          <w:rFonts w:ascii="Times New Roman CYR" w:hAnsi="Times New Roman CYR" w:cs="Times New Roman CYR"/>
          <w:sz w:val="28"/>
          <w:szCs w:val="28"/>
        </w:rPr>
        <w:t>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создавать такие изображения.</w:t>
      </w: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основе образного мышления в дошкольном возрасте начинает формироваться словесно-логическое мышление, которое дает возможность ребенку решать задачи, усваивать более сложные элементарные научные знания.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0F65DD" w:rsidRDefault="000F65DD" w:rsidP="000F65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Для детей этого возраста особенно характерны известные феномены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 », большинство ответят, что белых больше. Но если спросить: «Каких больше — белых или бумажных? », ответ будет таким же — больше белых.</w:t>
      </w: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Продолжает развиваться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воображение</w:t>
      </w:r>
      <w:r>
        <w:rPr>
          <w:rFonts w:ascii="Times New Roman CYR" w:hAnsi="Times New Roman CYR" w:cs="Times New Roman CYR"/>
          <w:sz w:val="28"/>
          <w:szCs w:val="28"/>
        </w:rPr>
        <w:t xml:space="preserve">. Формируются такие его особенности, как оригинальность и произвольность. </w:t>
      </w: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Примечательной особенностью детей является фантазирование. Яркость фантазий расширяет рамки умственных возможностей детей. Дети могут самостоятельно придумать небольшую сказку на заданную тему. 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  Можно сказать, что изменяется системное место воображения в общей структуре сознания ребенка.    Ребенок дошкольного возраста становится способен действовать в плане общих представлений.</w:t>
      </w: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65DD" w:rsidRDefault="000F65DD" w:rsidP="000F65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F65DD" w:rsidRDefault="000F65DD" w:rsidP="000F65D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i/>
          <w:sz w:val="40"/>
          <w:szCs w:val="40"/>
        </w:rPr>
        <w:t xml:space="preserve">               </w:t>
      </w:r>
      <w:r w:rsidRPr="00332FEE">
        <w:rPr>
          <w:rFonts w:ascii="Times New Roman CYR" w:hAnsi="Times New Roman CYR" w:cs="Times New Roman CYR"/>
          <w:b/>
          <w:i/>
          <w:sz w:val="40"/>
          <w:szCs w:val="40"/>
        </w:rPr>
        <w:t>Внимание.</w:t>
      </w:r>
      <w:r w:rsidRPr="00B50F26">
        <w:rPr>
          <w:rFonts w:ascii="Calibri" w:hAnsi="Calibri" w:cs="Calibri"/>
        </w:rPr>
        <w:t xml:space="preserve"> </w:t>
      </w:r>
    </w:p>
    <w:p w:rsidR="000F65DD" w:rsidRDefault="000F65DD" w:rsidP="000F65D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F65DD" w:rsidRDefault="000F65DD" w:rsidP="000F65D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F65DD" w:rsidRDefault="000F65DD" w:rsidP="000F65DD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6C9A0E2D" wp14:editId="6D1ED00D">
            <wp:extent cx="2352675" cy="1962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DD" w:rsidRDefault="000F65DD" w:rsidP="000F6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Увеличивается устойчивость внимания. Ребенку оказывается доступной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сосредоточенная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Интересная деятельность в течение 15-20 минут. Он способен удерживать в памяти при выполнении каких-либо действий несложное условие.</w:t>
      </w:r>
    </w:p>
    <w:p w:rsidR="00407A9A" w:rsidRDefault="00407A9A">
      <w:bookmarkStart w:id="0" w:name="_GoBack"/>
      <w:bookmarkEnd w:id="0"/>
    </w:p>
    <w:sectPr w:rsidR="0040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78"/>
    <w:rsid w:val="000F65DD"/>
    <w:rsid w:val="00407A9A"/>
    <w:rsid w:val="007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</dc:creator>
  <cp:keywords/>
  <dc:description/>
  <cp:lastModifiedBy>Попкова</cp:lastModifiedBy>
  <cp:revision>2</cp:revision>
  <dcterms:created xsi:type="dcterms:W3CDTF">2013-10-14T09:27:00Z</dcterms:created>
  <dcterms:modified xsi:type="dcterms:W3CDTF">2013-10-14T09:27:00Z</dcterms:modified>
</cp:coreProperties>
</file>