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5E" w:rsidRPr="00595C5E" w:rsidRDefault="00595C5E" w:rsidP="00595C5E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95C5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Развитие мелкой моторики рук у детей младшего дошкольного возраста.</w:t>
      </w:r>
    </w:p>
    <w:p w:rsidR="00595C5E" w:rsidRPr="00595C5E" w:rsidRDefault="00595C5E" w:rsidP="00595C5E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95C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«Речь ребенка – в его руках».</w:t>
      </w:r>
    </w:p>
    <w:p w:rsidR="00595C5E" w:rsidRPr="00595C5E" w:rsidRDefault="00595C5E" w:rsidP="00595C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Ребенок постоянно изучает, постигает окружающий мир. Основной метод накопления информации – прикосновение. Детям необходимо все хватать, трогать, гладить и пробовать на вкус! </w:t>
      </w:r>
      <w:proofErr w:type="gramStart"/>
      <w:r w:rsidRPr="0059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взрослые стараются поддержать это стремление, предлагая малышу различные игрушки (мягкие, твердые, шершавые, гладкие и т. п., предметы для исследования, он получает необходимый стимул для развития.</w:t>
      </w:r>
      <w:proofErr w:type="gramEnd"/>
    </w:p>
    <w:p w:rsidR="00595C5E" w:rsidRPr="00595C5E" w:rsidRDefault="00595C5E" w:rsidP="00595C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Сенсомоторное развитие имеет важнейшее значение для полноценного психического развития детей раннего и дошкольного возраста, т. к. это время для развития и совершенствования деятельности органов чувств, накопления разнообразных представлений об окружающем мире. Успешность умственного, физического, эстетического воспитания в значительной степени зависит от уровня сенсорного развития детей, т. е. от того насколько совершенно ребенок слышит, видит, осязает окружающее.</w:t>
      </w:r>
    </w:p>
    <w:p w:rsidR="00595C5E" w:rsidRPr="00595C5E" w:rsidRDefault="00595C5E" w:rsidP="00595C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Доказано, что речь ребенка и его сенсорный («трогательный») опыт взаимосвязаны. Если движение пальцев рук соответствует возрасту, то и речевое развитие находится в пределах нормы; если движение пальцев отстает, то задерживается и речевое развитие, хотя общая моторика при этом может быть нормальной и даже выше нормы. Речь совершенствуется под влиянием кинетических импульсов от рук, точнее от пальцев. Поэтому, чтобы ребенок хорошо говорил, необходимо не только тренировать его артикуляционный аппарат, но и развивать движение пальцев рук, или мелкую моторику.</w:t>
      </w:r>
    </w:p>
    <w:p w:rsidR="00595C5E" w:rsidRPr="00595C5E" w:rsidRDefault="00595C5E" w:rsidP="00595C5E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color w:val="000000" w:themeColor="text1"/>
          <w:sz w:val="28"/>
          <w:szCs w:val="28"/>
        </w:rPr>
      </w:pPr>
      <w:r w:rsidRPr="00595C5E">
        <w:rPr>
          <w:color w:val="000000" w:themeColor="text1"/>
          <w:sz w:val="28"/>
          <w:szCs w:val="28"/>
        </w:rPr>
        <w:t>Мелкая моторика рук взаимодействует с такими высшими свойствами сознания, как внимание, мышление, оптико-пространственное восприятие, воображение, наблюдательность, зрительная и двигательная память, речь.</w:t>
      </w:r>
    </w:p>
    <w:p w:rsidR="00595C5E" w:rsidRPr="00595C5E" w:rsidRDefault="00595C5E" w:rsidP="00595C5E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color w:val="000000" w:themeColor="text1"/>
          <w:sz w:val="28"/>
          <w:szCs w:val="28"/>
        </w:rPr>
      </w:pPr>
      <w:r w:rsidRPr="00595C5E">
        <w:rPr>
          <w:color w:val="000000" w:themeColor="text1"/>
          <w:sz w:val="28"/>
          <w:szCs w:val="28"/>
        </w:rPr>
        <w:t>Работу по развитию мелкой моторики рук следует начинать уже с самого раннего детства. Грудному младенцу можно массировать пальчики, воздействуя тем самым на активные точки, связанные с корой головного мозга. В раннем и младшем дошкольном возрасте можно играть в игры, предполагающие активную работу кистей рук и сопровождаемые чтением стихов или пением веселых песенок. Важно помнить и о развитии элементарных навыков самообслуживания: застегивания и расстегивания пуговиц, завязывания шнурков и т. д.</w:t>
      </w:r>
    </w:p>
    <w:p w:rsidR="00595C5E" w:rsidRPr="00595C5E" w:rsidRDefault="00595C5E" w:rsidP="00595C5E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color w:val="000000" w:themeColor="text1"/>
          <w:sz w:val="28"/>
          <w:szCs w:val="28"/>
        </w:rPr>
      </w:pPr>
      <w:r w:rsidRPr="00595C5E">
        <w:rPr>
          <w:color w:val="000000" w:themeColor="text1"/>
          <w:sz w:val="28"/>
          <w:szCs w:val="28"/>
        </w:rPr>
        <w:t xml:space="preserve">Работа по развитию движения рук должна проводиться регулярно. Только тогда </w:t>
      </w:r>
      <w:proofErr w:type="gramStart"/>
      <w:r w:rsidRPr="00595C5E">
        <w:rPr>
          <w:color w:val="000000" w:themeColor="text1"/>
          <w:sz w:val="28"/>
          <w:szCs w:val="28"/>
        </w:rPr>
        <w:t>будет достигнут</w:t>
      </w:r>
      <w:proofErr w:type="gramEnd"/>
      <w:r w:rsidRPr="00595C5E">
        <w:rPr>
          <w:color w:val="000000" w:themeColor="text1"/>
          <w:sz w:val="28"/>
          <w:szCs w:val="28"/>
        </w:rPr>
        <w:t xml:space="preserve"> наибольший эффект от упражнений. Задания должны </w:t>
      </w:r>
      <w:r w:rsidRPr="00595C5E">
        <w:rPr>
          <w:color w:val="000000" w:themeColor="text1"/>
          <w:sz w:val="28"/>
          <w:szCs w:val="28"/>
        </w:rPr>
        <w:lastRenderedPageBreak/>
        <w:t>приносить ребенку радость, не допускайте скуки и переутомления.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</w:t>
      </w:r>
    </w:p>
    <w:p w:rsidR="00595C5E" w:rsidRPr="00595C5E" w:rsidRDefault="00595C5E" w:rsidP="00595C5E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color w:val="000000" w:themeColor="text1"/>
          <w:sz w:val="28"/>
          <w:szCs w:val="28"/>
        </w:rPr>
      </w:pPr>
      <w:r w:rsidRPr="00595C5E">
        <w:rPr>
          <w:color w:val="000000" w:themeColor="text1"/>
          <w:sz w:val="28"/>
          <w:szCs w:val="28"/>
        </w:rPr>
        <w:t xml:space="preserve">Очень важной частью работы по развитию мелкой моторики являются «пальчиковые игры». Игры эти очень эмоциональные, можно проводить и дома. Они увлекательны и способствуют развитию речи, творческой деятельности. «Пальчиковые игры» как бы отражают реальность окружающего мира – предметы, животных, людей, их деятельность, явления природы. В ходе пальчиковых игр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 «Пальчиковые игры» - это инсценировка каких-либо рифмованных историй, сказок при помощи пальцев и рук. Многие игры требуют участия обеих рук, что дает возможность детям ориентироваться в понятиях «вправо», «влево», «вниз», «вверх» и т. д. Дети с удовольствием принимают участие в «играх - </w:t>
      </w:r>
      <w:proofErr w:type="spellStart"/>
      <w:r w:rsidRPr="00595C5E">
        <w:rPr>
          <w:color w:val="000000" w:themeColor="text1"/>
          <w:sz w:val="28"/>
          <w:szCs w:val="28"/>
        </w:rPr>
        <w:t>потешках</w:t>
      </w:r>
      <w:proofErr w:type="spellEnd"/>
      <w:r w:rsidRPr="00595C5E">
        <w:rPr>
          <w:color w:val="000000" w:themeColor="text1"/>
          <w:sz w:val="28"/>
          <w:szCs w:val="28"/>
        </w:rPr>
        <w:t>». Самый известный вариант такой игры – «Сорока – сорока», но есть и более сложные для проговаривания и показа: «Капуста», «Зайчик», «Компот», «Рыбки» и т. п.</w:t>
      </w:r>
    </w:p>
    <w:p w:rsidR="00595C5E" w:rsidRPr="00595C5E" w:rsidRDefault="00595C5E" w:rsidP="00595C5E">
      <w:pPr>
        <w:pStyle w:val="a3"/>
        <w:spacing w:before="281" w:beforeAutospacing="0" w:after="281" w:afterAutospacing="0" w:line="393" w:lineRule="atLeast"/>
        <w:jc w:val="both"/>
        <w:rPr>
          <w:color w:val="000000" w:themeColor="text1"/>
          <w:sz w:val="28"/>
          <w:szCs w:val="28"/>
        </w:rPr>
      </w:pPr>
      <w:r w:rsidRPr="00595C5E">
        <w:rPr>
          <w:color w:val="000000" w:themeColor="text1"/>
          <w:sz w:val="28"/>
          <w:szCs w:val="28"/>
        </w:rPr>
        <w:t>Развитию кисти и пальцев способствуют не только «пальчиковые игры», но и разнообразные игры и действия с предметами. Такие как:</w:t>
      </w:r>
    </w:p>
    <w:p w:rsidR="00595C5E" w:rsidRPr="00595C5E" w:rsidRDefault="00595C5E" w:rsidP="00595C5E">
      <w:pPr>
        <w:pStyle w:val="a3"/>
        <w:spacing w:before="281" w:beforeAutospacing="0" w:after="281" w:afterAutospacing="0" w:line="393" w:lineRule="atLeast"/>
        <w:jc w:val="both"/>
        <w:rPr>
          <w:color w:val="000000" w:themeColor="text1"/>
          <w:sz w:val="28"/>
          <w:szCs w:val="28"/>
        </w:rPr>
      </w:pPr>
      <w:r w:rsidRPr="00595C5E">
        <w:rPr>
          <w:color w:val="000000" w:themeColor="text1"/>
          <w:sz w:val="28"/>
          <w:szCs w:val="28"/>
        </w:rPr>
        <w:t>- Игры с пуговицами («Застегни карманчик», «Бусы»)</w:t>
      </w:r>
      <w:proofErr w:type="gramStart"/>
      <w:r w:rsidRPr="00595C5E">
        <w:rPr>
          <w:color w:val="000000" w:themeColor="text1"/>
          <w:sz w:val="28"/>
          <w:szCs w:val="28"/>
        </w:rPr>
        <w:t xml:space="preserve"> ;</w:t>
      </w:r>
      <w:proofErr w:type="gramEnd"/>
    </w:p>
    <w:p w:rsidR="00595C5E" w:rsidRPr="00595C5E" w:rsidRDefault="00595C5E" w:rsidP="00595C5E">
      <w:pPr>
        <w:pStyle w:val="a3"/>
        <w:spacing w:before="281" w:beforeAutospacing="0" w:after="281" w:afterAutospacing="0" w:line="393" w:lineRule="atLeast"/>
        <w:jc w:val="both"/>
        <w:rPr>
          <w:color w:val="000000" w:themeColor="text1"/>
          <w:sz w:val="28"/>
          <w:szCs w:val="28"/>
        </w:rPr>
      </w:pPr>
      <w:r w:rsidRPr="00595C5E">
        <w:rPr>
          <w:color w:val="000000" w:themeColor="text1"/>
          <w:sz w:val="28"/>
          <w:szCs w:val="28"/>
        </w:rPr>
        <w:t>- Игры – шнуровки («Вышей цветок», «Зашнуруй ботинок»)</w:t>
      </w:r>
      <w:proofErr w:type="gramStart"/>
      <w:r w:rsidRPr="00595C5E">
        <w:rPr>
          <w:color w:val="000000" w:themeColor="text1"/>
          <w:sz w:val="28"/>
          <w:szCs w:val="28"/>
        </w:rPr>
        <w:t xml:space="preserve"> ;</w:t>
      </w:r>
      <w:proofErr w:type="gramEnd"/>
    </w:p>
    <w:p w:rsidR="00595C5E" w:rsidRPr="00595C5E" w:rsidRDefault="00595C5E" w:rsidP="00595C5E">
      <w:pPr>
        <w:pStyle w:val="a3"/>
        <w:spacing w:before="281" w:beforeAutospacing="0" w:after="281" w:afterAutospacing="0" w:line="393" w:lineRule="atLeast"/>
        <w:jc w:val="both"/>
        <w:rPr>
          <w:color w:val="000000" w:themeColor="text1"/>
          <w:sz w:val="28"/>
          <w:szCs w:val="28"/>
        </w:rPr>
      </w:pPr>
      <w:r w:rsidRPr="00595C5E">
        <w:rPr>
          <w:color w:val="000000" w:themeColor="text1"/>
          <w:sz w:val="28"/>
          <w:szCs w:val="28"/>
        </w:rPr>
        <w:t>- Игры с прищепками («Кормушка для рыб», «Постираем платочки»)</w:t>
      </w:r>
      <w:proofErr w:type="gramStart"/>
      <w:r w:rsidRPr="00595C5E">
        <w:rPr>
          <w:color w:val="000000" w:themeColor="text1"/>
          <w:sz w:val="28"/>
          <w:szCs w:val="28"/>
        </w:rPr>
        <w:t xml:space="preserve"> ;</w:t>
      </w:r>
      <w:proofErr w:type="gramEnd"/>
    </w:p>
    <w:p w:rsidR="00595C5E" w:rsidRPr="00595C5E" w:rsidRDefault="00595C5E" w:rsidP="00595C5E">
      <w:pPr>
        <w:pStyle w:val="a3"/>
        <w:spacing w:before="281" w:beforeAutospacing="0" w:after="281" w:afterAutospacing="0" w:line="393" w:lineRule="atLeast"/>
        <w:jc w:val="both"/>
        <w:rPr>
          <w:color w:val="000000" w:themeColor="text1"/>
          <w:sz w:val="28"/>
          <w:szCs w:val="28"/>
        </w:rPr>
      </w:pPr>
      <w:r w:rsidRPr="00595C5E">
        <w:rPr>
          <w:color w:val="000000" w:themeColor="text1"/>
          <w:sz w:val="28"/>
          <w:szCs w:val="28"/>
        </w:rPr>
        <w:t>- Игры с крышками от бутылок («Колеса для машины», «Воздушные шарики»)</w:t>
      </w:r>
      <w:proofErr w:type="gramStart"/>
      <w:r w:rsidRPr="00595C5E">
        <w:rPr>
          <w:color w:val="000000" w:themeColor="text1"/>
          <w:sz w:val="28"/>
          <w:szCs w:val="28"/>
        </w:rPr>
        <w:t xml:space="preserve"> ;</w:t>
      </w:r>
      <w:proofErr w:type="gramEnd"/>
    </w:p>
    <w:p w:rsidR="00595C5E" w:rsidRPr="00595C5E" w:rsidRDefault="00595C5E" w:rsidP="00595C5E">
      <w:pPr>
        <w:pStyle w:val="a3"/>
        <w:spacing w:before="281" w:beforeAutospacing="0" w:after="281" w:afterAutospacing="0" w:line="393" w:lineRule="atLeast"/>
        <w:jc w:val="both"/>
        <w:rPr>
          <w:color w:val="000000" w:themeColor="text1"/>
          <w:sz w:val="28"/>
          <w:szCs w:val="28"/>
        </w:rPr>
      </w:pPr>
      <w:r w:rsidRPr="00595C5E">
        <w:rPr>
          <w:color w:val="000000" w:themeColor="text1"/>
          <w:sz w:val="28"/>
          <w:szCs w:val="28"/>
        </w:rPr>
        <w:t>- Игры с сыпучими материалами («Сухой бассейн», «Месим тесто»)</w:t>
      </w:r>
      <w:proofErr w:type="gramStart"/>
      <w:r w:rsidRPr="00595C5E">
        <w:rPr>
          <w:color w:val="000000" w:themeColor="text1"/>
          <w:sz w:val="28"/>
          <w:szCs w:val="28"/>
        </w:rPr>
        <w:t xml:space="preserve"> ;</w:t>
      </w:r>
      <w:proofErr w:type="gramEnd"/>
    </w:p>
    <w:p w:rsidR="00595C5E" w:rsidRPr="00595C5E" w:rsidRDefault="00595C5E" w:rsidP="00595C5E">
      <w:pPr>
        <w:pStyle w:val="a3"/>
        <w:spacing w:before="281" w:beforeAutospacing="0" w:after="281" w:afterAutospacing="0" w:line="393" w:lineRule="atLeast"/>
        <w:jc w:val="both"/>
        <w:rPr>
          <w:color w:val="000000" w:themeColor="text1"/>
          <w:sz w:val="28"/>
          <w:szCs w:val="28"/>
        </w:rPr>
      </w:pPr>
      <w:r w:rsidRPr="00595C5E">
        <w:rPr>
          <w:color w:val="000000" w:themeColor="text1"/>
          <w:sz w:val="28"/>
          <w:szCs w:val="28"/>
        </w:rPr>
        <w:t>- Игры с бусинами, макаронами («Бусы для мамы», «Найди такую же »)</w:t>
      </w:r>
      <w:proofErr w:type="gramStart"/>
      <w:r w:rsidRPr="00595C5E">
        <w:rPr>
          <w:color w:val="000000" w:themeColor="text1"/>
          <w:sz w:val="28"/>
          <w:szCs w:val="28"/>
        </w:rPr>
        <w:t xml:space="preserve"> ;</w:t>
      </w:r>
      <w:proofErr w:type="gramEnd"/>
    </w:p>
    <w:p w:rsidR="00595C5E" w:rsidRPr="00595C5E" w:rsidRDefault="00595C5E" w:rsidP="00595C5E">
      <w:pPr>
        <w:pStyle w:val="a3"/>
        <w:spacing w:before="281" w:beforeAutospacing="0" w:after="281" w:afterAutospacing="0" w:line="393" w:lineRule="atLeast"/>
        <w:jc w:val="both"/>
        <w:rPr>
          <w:color w:val="000000" w:themeColor="text1"/>
          <w:sz w:val="28"/>
          <w:szCs w:val="28"/>
        </w:rPr>
      </w:pPr>
      <w:r w:rsidRPr="00595C5E">
        <w:rPr>
          <w:color w:val="000000" w:themeColor="text1"/>
          <w:sz w:val="28"/>
          <w:szCs w:val="28"/>
        </w:rPr>
        <w:t>- Рисование (рисование карандашом, кистью, пальцами, пористыми губками, резиновыми мячами с шершавой поверхностью)</w:t>
      </w:r>
      <w:proofErr w:type="gramStart"/>
      <w:r w:rsidRPr="00595C5E">
        <w:rPr>
          <w:color w:val="000000" w:themeColor="text1"/>
          <w:sz w:val="28"/>
          <w:szCs w:val="28"/>
        </w:rPr>
        <w:t xml:space="preserve"> ;</w:t>
      </w:r>
      <w:proofErr w:type="gramEnd"/>
    </w:p>
    <w:p w:rsidR="00595C5E" w:rsidRPr="00595C5E" w:rsidRDefault="00595C5E" w:rsidP="00595C5E">
      <w:pPr>
        <w:pStyle w:val="a3"/>
        <w:spacing w:before="281" w:beforeAutospacing="0" w:after="281" w:afterAutospacing="0" w:line="393" w:lineRule="atLeast"/>
        <w:jc w:val="both"/>
        <w:rPr>
          <w:color w:val="000000" w:themeColor="text1"/>
          <w:sz w:val="28"/>
          <w:szCs w:val="28"/>
        </w:rPr>
      </w:pPr>
      <w:r w:rsidRPr="00595C5E">
        <w:rPr>
          <w:color w:val="000000" w:themeColor="text1"/>
          <w:sz w:val="28"/>
          <w:szCs w:val="28"/>
        </w:rPr>
        <w:lastRenderedPageBreak/>
        <w:t>- Аппликация (сначала просто рвать, а потом и вырезать ножницами кусочки бумаги, картинки, фигуры и закреплять (приклеивать) их на листе бумаги)</w:t>
      </w:r>
      <w:proofErr w:type="gramStart"/>
      <w:r w:rsidRPr="00595C5E">
        <w:rPr>
          <w:color w:val="000000" w:themeColor="text1"/>
          <w:sz w:val="28"/>
          <w:szCs w:val="28"/>
        </w:rPr>
        <w:t xml:space="preserve"> ;</w:t>
      </w:r>
      <w:proofErr w:type="gramEnd"/>
    </w:p>
    <w:p w:rsidR="00595C5E" w:rsidRPr="00595C5E" w:rsidRDefault="00595C5E" w:rsidP="00595C5E">
      <w:pPr>
        <w:pStyle w:val="a3"/>
        <w:spacing w:before="281" w:beforeAutospacing="0" w:after="281" w:afterAutospacing="0" w:line="393" w:lineRule="atLeast"/>
        <w:jc w:val="both"/>
        <w:rPr>
          <w:color w:val="000000" w:themeColor="text1"/>
          <w:sz w:val="28"/>
          <w:szCs w:val="28"/>
        </w:rPr>
      </w:pPr>
      <w:r w:rsidRPr="00595C5E">
        <w:rPr>
          <w:color w:val="000000" w:themeColor="text1"/>
          <w:sz w:val="28"/>
          <w:szCs w:val="28"/>
        </w:rPr>
        <w:t>- Лепка (лепка из пластилина или соленого теста; отщипнуть кусочек, надавливание, скатывание)</w:t>
      </w:r>
      <w:proofErr w:type="gramStart"/>
      <w:r w:rsidRPr="00595C5E">
        <w:rPr>
          <w:color w:val="000000" w:themeColor="text1"/>
          <w:sz w:val="28"/>
          <w:szCs w:val="28"/>
        </w:rPr>
        <w:t xml:space="preserve"> .</w:t>
      </w:r>
      <w:proofErr w:type="gramEnd"/>
    </w:p>
    <w:p w:rsidR="00595C5E" w:rsidRPr="00595C5E" w:rsidRDefault="00595C5E" w:rsidP="00595C5E">
      <w:pPr>
        <w:pStyle w:val="a3"/>
        <w:spacing w:before="281" w:beforeAutospacing="0" w:after="281" w:afterAutospacing="0" w:line="393" w:lineRule="atLeast"/>
        <w:jc w:val="both"/>
        <w:rPr>
          <w:color w:val="000000" w:themeColor="text1"/>
          <w:sz w:val="28"/>
          <w:szCs w:val="28"/>
        </w:rPr>
      </w:pPr>
      <w:r w:rsidRPr="00595C5E">
        <w:rPr>
          <w:color w:val="000000" w:themeColor="text1"/>
          <w:sz w:val="28"/>
          <w:szCs w:val="28"/>
        </w:rPr>
        <w:t>- Игры на песке служат прекрасным средством для развития и самообразования ребенка;</w:t>
      </w:r>
    </w:p>
    <w:p w:rsidR="00595C5E" w:rsidRPr="00595C5E" w:rsidRDefault="00595C5E" w:rsidP="00595C5E">
      <w:pPr>
        <w:pStyle w:val="a3"/>
        <w:spacing w:before="281" w:beforeAutospacing="0" w:after="281" w:afterAutospacing="0" w:line="393" w:lineRule="atLeast"/>
        <w:jc w:val="both"/>
        <w:rPr>
          <w:color w:val="000000" w:themeColor="text1"/>
          <w:sz w:val="28"/>
          <w:szCs w:val="28"/>
        </w:rPr>
      </w:pPr>
      <w:r w:rsidRPr="00595C5E">
        <w:rPr>
          <w:color w:val="000000" w:themeColor="text1"/>
          <w:sz w:val="28"/>
          <w:szCs w:val="28"/>
        </w:rPr>
        <w:t>- Игры с водой способствуют развитию тактильно – кинестетической чувствительности, формируют первичные приемы мышления.</w:t>
      </w:r>
    </w:p>
    <w:p w:rsidR="00595C5E" w:rsidRPr="00595C5E" w:rsidRDefault="00595C5E" w:rsidP="00595C5E">
      <w:pPr>
        <w:pStyle w:val="a3"/>
        <w:spacing w:before="281" w:beforeAutospacing="0" w:after="281" w:afterAutospacing="0" w:line="393" w:lineRule="atLeast"/>
        <w:jc w:val="both"/>
        <w:rPr>
          <w:color w:val="000000" w:themeColor="text1"/>
          <w:sz w:val="28"/>
          <w:szCs w:val="28"/>
        </w:rPr>
      </w:pPr>
      <w:r w:rsidRPr="00595C5E">
        <w:rPr>
          <w:color w:val="000000" w:themeColor="text1"/>
          <w:sz w:val="28"/>
          <w:szCs w:val="28"/>
        </w:rPr>
        <w:t>Такие игры способствуют развитию мелкой моторики, процессов ощущения, расслабляют ребенка, снимают эмоциональное напряжение. У детей повышается любознательность, пытливость; формируются знания об определенных сенсорных эталонах; расширяется словарный запас; приобретаются навыки игровой, учебной и экспериментально-поисковой деятельности.</w:t>
      </w:r>
    </w:p>
    <w:p w:rsidR="00595C5E" w:rsidRPr="00595C5E" w:rsidRDefault="00595C5E" w:rsidP="00595C5E">
      <w:pPr>
        <w:pStyle w:val="a3"/>
        <w:spacing w:before="281" w:beforeAutospacing="0" w:after="281" w:afterAutospacing="0" w:line="393" w:lineRule="atLeast"/>
        <w:jc w:val="both"/>
        <w:rPr>
          <w:color w:val="000000" w:themeColor="text1"/>
          <w:sz w:val="28"/>
          <w:szCs w:val="28"/>
        </w:rPr>
      </w:pPr>
      <w:r w:rsidRPr="00595C5E">
        <w:rPr>
          <w:color w:val="000000" w:themeColor="text1"/>
          <w:sz w:val="28"/>
          <w:szCs w:val="28"/>
        </w:rPr>
        <w:t>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обуваться, рисовать и писать, а также выполнять множество разнообразных бытовых и учебных действий.</w:t>
      </w:r>
    </w:p>
    <w:p w:rsidR="008968B3" w:rsidRPr="00595C5E" w:rsidRDefault="008968B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968B3" w:rsidRPr="00595C5E" w:rsidSect="00896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95C5E"/>
    <w:rsid w:val="00595C5E"/>
    <w:rsid w:val="0089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B3"/>
  </w:style>
  <w:style w:type="paragraph" w:styleId="1">
    <w:name w:val="heading 1"/>
    <w:basedOn w:val="a"/>
    <w:link w:val="10"/>
    <w:uiPriority w:val="9"/>
    <w:qFormat/>
    <w:rsid w:val="00595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95C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C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5C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5C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792</Words>
  <Characters>4519</Characters>
  <Application>Microsoft Office Word</Application>
  <DocSecurity>0</DocSecurity>
  <Lines>37</Lines>
  <Paragraphs>10</Paragraphs>
  <ScaleCrop>false</ScaleCrop>
  <Company>Krokoz™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2014-12-22T16:07:00Z</dcterms:created>
  <dcterms:modified xsi:type="dcterms:W3CDTF">2014-12-22T16:08:00Z</dcterms:modified>
</cp:coreProperties>
</file>