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BD" w:rsidRPr="001A23BD" w:rsidRDefault="001A23BD" w:rsidP="001A23BD">
      <w:pPr>
        <w:jc w:val="center"/>
        <w:rPr>
          <w:rFonts w:ascii="Times New Roman" w:hAnsi="Times New Roman"/>
          <w:sz w:val="28"/>
          <w:szCs w:val="32"/>
        </w:rPr>
      </w:pPr>
      <w:r w:rsidRPr="001A23BD">
        <w:rPr>
          <w:rFonts w:ascii="Times New Roman" w:hAnsi="Times New Roman"/>
          <w:sz w:val="28"/>
          <w:szCs w:val="32"/>
        </w:rPr>
        <w:t>Муниципальное бюджетное дошкольное образовательное учреждение «Детский сад №35»</w:t>
      </w: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4"/>
          <w:lang w:eastAsia="ru-RU"/>
        </w:rPr>
        <w:t>Консультация для воспитателей</w:t>
      </w:r>
    </w:p>
    <w:p w:rsidR="001A23BD" w:rsidRPr="001A23BD" w:rsidRDefault="001A23BD" w:rsidP="001A23BD">
      <w:pPr>
        <w:jc w:val="center"/>
        <w:rPr>
          <w:rFonts w:ascii="Gabriola" w:hAnsi="Gabriola" w:cs="Times New Roman"/>
          <w:b/>
          <w:i/>
          <w:kern w:val="36"/>
          <w:sz w:val="72"/>
          <w:szCs w:val="24"/>
          <w:lang w:eastAsia="ru-RU"/>
        </w:rPr>
      </w:pPr>
      <w:r w:rsidRPr="001A23BD">
        <w:rPr>
          <w:rFonts w:ascii="Gabriola" w:hAnsi="Gabriola" w:cs="Times New Roman"/>
          <w:b/>
          <w:i/>
          <w:kern w:val="36"/>
          <w:sz w:val="72"/>
          <w:szCs w:val="24"/>
          <w:lang w:eastAsia="ru-RU"/>
        </w:rPr>
        <w:t>«Чтобы сказка не стала скучной»</w:t>
      </w:r>
    </w:p>
    <w:p w:rsidR="001A23BD" w:rsidRP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4"/>
          <w:lang w:eastAsia="ru-RU"/>
        </w:rPr>
        <w:t>(из опыта работы)</w:t>
      </w:r>
    </w:p>
    <w:p w:rsidR="001A23BD" w:rsidRP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jc w:val="center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ind w:firstLine="3969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4"/>
          <w:lang w:eastAsia="ru-RU"/>
        </w:rPr>
        <w:t>Обобщила и подготовила:</w:t>
      </w:r>
    </w:p>
    <w:p w:rsidR="001A23BD" w:rsidRDefault="001A23BD" w:rsidP="001A23BD">
      <w:pPr>
        <w:ind w:firstLine="3969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4"/>
          <w:lang w:eastAsia="ru-RU"/>
        </w:rPr>
        <w:t>Воспитатель 2 квалификационной категории</w:t>
      </w:r>
    </w:p>
    <w:p w:rsidR="001A23BD" w:rsidRDefault="001A23BD" w:rsidP="001A23BD">
      <w:pPr>
        <w:ind w:firstLine="3969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4"/>
          <w:lang w:eastAsia="ru-RU"/>
        </w:rPr>
        <w:t>Лунина Н.М.</w:t>
      </w:r>
    </w:p>
    <w:p w:rsidR="001A23BD" w:rsidRDefault="001A23BD" w:rsidP="001A23BD">
      <w:pPr>
        <w:ind w:firstLine="3969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ind w:firstLine="3969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ind w:firstLine="3969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1A23BD" w:rsidRDefault="001A23BD" w:rsidP="001A23BD">
      <w:pPr>
        <w:ind w:firstLine="3969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</w:p>
    <w:p w:rsidR="00605D75" w:rsidRDefault="00605D75" w:rsidP="001A23BD">
      <w:pPr>
        <w:ind w:firstLine="3969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4"/>
          <w:lang w:eastAsia="ru-RU"/>
        </w:rPr>
        <w:t>Арзамас</w:t>
      </w:r>
    </w:p>
    <w:p w:rsidR="001A23BD" w:rsidRDefault="001A23BD" w:rsidP="00605D75">
      <w:pPr>
        <w:ind w:firstLine="3969"/>
        <w:rPr>
          <w:rFonts w:ascii="Times New Roman" w:hAnsi="Times New Roman" w:cs="Times New Roman"/>
          <w:b/>
          <w:kern w:val="36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4"/>
          <w:lang w:eastAsia="ru-RU"/>
        </w:rPr>
        <w:t>2013г.</w:t>
      </w:r>
      <w:r>
        <w:rPr>
          <w:rFonts w:ascii="Times New Roman" w:hAnsi="Times New Roman" w:cs="Times New Roman"/>
          <w:b/>
          <w:kern w:val="36"/>
          <w:sz w:val="28"/>
          <w:szCs w:val="24"/>
          <w:u w:val="single"/>
          <w:lang w:eastAsia="ru-RU"/>
        </w:rPr>
        <w:br w:type="page"/>
      </w:r>
    </w:p>
    <w:p w:rsidR="00F14584" w:rsidRPr="001A23BD" w:rsidRDefault="00F14584" w:rsidP="00F14584">
      <w:pPr>
        <w:pStyle w:val="a4"/>
        <w:spacing w:line="360" w:lineRule="auto"/>
        <w:rPr>
          <w:rFonts w:ascii="Times New Roman" w:hAnsi="Times New Roman" w:cs="Times New Roman"/>
          <w:b/>
          <w:kern w:val="36"/>
          <w:sz w:val="28"/>
          <w:szCs w:val="24"/>
          <w:u w:val="single"/>
          <w:lang w:eastAsia="ru-RU"/>
        </w:rPr>
      </w:pPr>
      <w:r w:rsidRPr="001A23BD">
        <w:rPr>
          <w:rFonts w:ascii="Times New Roman" w:hAnsi="Times New Roman" w:cs="Times New Roman"/>
          <w:b/>
          <w:kern w:val="36"/>
          <w:sz w:val="28"/>
          <w:szCs w:val="24"/>
          <w:u w:val="single"/>
          <w:lang w:eastAsia="ru-RU"/>
        </w:rPr>
        <w:lastRenderedPageBreak/>
        <w:t>Эффективные методики по приобщению детей к художественной литературе.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kern w:val="36"/>
          <w:sz w:val="28"/>
          <w:szCs w:val="24"/>
          <w:lang w:eastAsia="ru-RU"/>
        </w:rPr>
        <w:t xml:space="preserve"> </w:t>
      </w:r>
    </w:p>
    <w:p w:rsidR="00F14584" w:rsidRPr="001A23BD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A23BD">
        <w:rPr>
          <w:rFonts w:ascii="Times New Roman" w:hAnsi="Times New Roman" w:cs="Times New Roman"/>
          <w:b/>
          <w:sz w:val="28"/>
          <w:szCs w:val="24"/>
          <w:lang w:eastAsia="ru-RU"/>
        </w:rPr>
        <w:t>Влияние художественной литературы на развитие речи детей</w:t>
      </w:r>
      <w:r w:rsidR="001A23BD" w:rsidRPr="001A23BD">
        <w:rPr>
          <w:rFonts w:ascii="Times New Roman" w:hAnsi="Times New Roman" w:cs="Times New Roman"/>
          <w:b/>
          <w:sz w:val="28"/>
          <w:szCs w:val="24"/>
          <w:lang w:eastAsia="ru-RU"/>
        </w:rPr>
        <w:t>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Огромное влияние на развитие и обогащение речи ребенка имеет художественная литература. Она обогащает эмоции, воспитывает воображение и дает ребенку прекрасные образцы русского литературного языка. В рассказах дети познают лаконичность и точность слова; в стихах улавливают музыкальность, напевность, ритмичность русской речи; народные сказки раскрывают перед ними меткость и выразительность языка, показывают как, богата родная речь юмором, живыми и образными выражениями, сравнениями.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С целью повышения качества работы по ознакомлению детей с художественной литературой и фольклором, обучению их рассказыванию и пересказу, выразительному чтению наизусть стихотворений,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потешек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, работа по развитию образности, выразительности речи и начальных форм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словестного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творчества </w:t>
      </w:r>
      <w:r>
        <w:rPr>
          <w:rFonts w:ascii="Times New Roman" w:hAnsi="Times New Roman" w:cs="Times New Roman"/>
          <w:sz w:val="28"/>
          <w:szCs w:val="24"/>
          <w:lang w:eastAsia="ru-RU"/>
        </w:rPr>
        <w:t>могут быть</w:t>
      </w: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поставлены следующие </w:t>
      </w:r>
      <w:r w:rsidRPr="00F14584">
        <w:rPr>
          <w:rFonts w:ascii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1. формировать первоначальные представления об особенностях художественной литературы: о жанрах (проза, поэзия, об их специфических особенностях; о композиции; о простейших элементах образности в языке;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2. развивать поэтический слух, способность к целостному восприятию произведений разных жанров, улавливать музыкальность, звучность, ритмичность, красоту и поэтичность рассказов, сказок, стихов.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3. воспитывать интерес к художественной литературе, обеспечить усвоение содержания произведений и эмоциональную отзывчивость на неё;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4. воспитывать литературно-художественный вкус, способность понимать и чувствовать настроение произведения.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5. Приобщать родителей к ознакомлению детей с художественной литературой.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Для решения задач всестороннего воспитания средствами художественной литературы, формирования личности ребенка, его </w:t>
      </w:r>
      <w:r w:rsidRPr="00F1458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художественного развития существенную роль играет правильный отбор произведений литературы как для чтения и рассказывания, так и для исполнительской деятельности.</w:t>
      </w:r>
    </w:p>
    <w:p w:rsid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При отборе книг надо учитывать,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F14584">
        <w:rPr>
          <w:rFonts w:ascii="Times New Roman" w:hAnsi="Times New Roman" w:cs="Times New Roman"/>
          <w:sz w:val="28"/>
          <w:szCs w:val="24"/>
          <w:lang w:eastAsia="ru-RU"/>
        </w:rPr>
        <w:t>что литературное произведение должно нести познавательные, эстетические и нравственные функции, т. е. оно должно быть средством умственного, нравственного и эстетического воспитания.</w:t>
      </w:r>
    </w:p>
    <w:p w:rsidR="001A23BD" w:rsidRPr="00F14584" w:rsidRDefault="001A23BD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b/>
          <w:sz w:val="28"/>
          <w:szCs w:val="24"/>
          <w:lang w:eastAsia="ru-RU"/>
        </w:rPr>
        <w:t>Разработано несколько критериев: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1. идейная направленность детской книги. Идейность обусловливает соответствие задачам нравственного воспитания, воспитания любви к Родине, к людям, к природе. Моральный облик героя также определяет идейность книги;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2. высокое художественное мастерство, литературная ценность. Критерием художественности является единство содержания произведения и его формы. Важен образцовый литературный язык;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3. доступность литературного произведения, соответствие возрастным и психологическим особенностям детей. При отборе книг учитываются особенности внимания, памяти, мышления, круг интересов детей, их жизненный опыт;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4. сюжетная занимательность, простота и ясность композиции;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5. конкретные педагогические задачи.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Критерии отбора дают возможность определить круг детского чтения и рассказывания. В него входит несколько групп произведений.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1. Произведения русского народного творчества и творчества народов мира. Малые формы фольклора: загадки, пословицы, поговорки, песенки,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потешки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пестушки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, небылицы и перевертыши; сказки.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2. Произведения русской и зарубежной классической литературы.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3. Произведения современной русской и зарубежной литературы.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Требования современной жизни, педагогической науки заставляют постоянно пересматривать круг детского чтения, дополняя его новыми произведениями.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Круг детского чтения составляют произведения разных жанров: рассказы, повести, сказки, поэмы, лирические и шуточные стихи, загадки и др.</w:t>
      </w:r>
    </w:p>
    <w:p w:rsid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Ежегодно издается много новой литературы для детей, за выходом которой воспитателю необходимо следить и самостоятельно </w:t>
      </w:r>
      <w:r w:rsidR="001A23BD">
        <w:rPr>
          <w:rFonts w:ascii="Times New Roman" w:hAnsi="Times New Roman" w:cs="Times New Roman"/>
          <w:sz w:val="28"/>
          <w:szCs w:val="24"/>
          <w:lang w:eastAsia="ru-RU"/>
        </w:rPr>
        <w:t>пополнять детскую библиоте</w:t>
      </w:r>
      <w:r w:rsidRPr="00F14584">
        <w:rPr>
          <w:rFonts w:ascii="Times New Roman" w:hAnsi="Times New Roman" w:cs="Times New Roman"/>
          <w:sz w:val="28"/>
          <w:szCs w:val="24"/>
          <w:lang w:eastAsia="ru-RU"/>
        </w:rPr>
        <w:t>ку, руководствуясь рассмотренными выше критериями и творческим подходом к выбору книг.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b/>
          <w:sz w:val="28"/>
          <w:szCs w:val="24"/>
          <w:lang w:eastAsia="ru-RU"/>
        </w:rPr>
        <w:t>Методы приемы и средства по приобщению де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тей к художественной литературе.</w:t>
      </w:r>
    </w:p>
    <w:p w:rsidR="00F14584" w:rsidRPr="00F14584" w:rsidRDefault="00F14584" w:rsidP="001A23BD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Читая детям художественные произведения на занятиях по развитию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речи</w:t>
      </w: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,в</w:t>
      </w:r>
      <w:proofErr w:type="gram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оспитатель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использует разнообразные методы, приемы и средства такие как:</w:t>
      </w:r>
    </w:p>
    <w:p w:rsidR="00F14584" w:rsidRPr="001A23BD" w:rsidRDefault="001A23BD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1A23BD">
        <w:rPr>
          <w:rFonts w:ascii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М</w:t>
      </w:r>
      <w:r w:rsidR="00F14584" w:rsidRPr="001A23BD">
        <w:rPr>
          <w:rFonts w:ascii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етоды</w:t>
      </w:r>
      <w:r w:rsidRPr="001A23BD">
        <w:rPr>
          <w:rFonts w:ascii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,</w:t>
      </w:r>
      <w:r w:rsidR="00F14584" w:rsidRPr="001A23BD">
        <w:rPr>
          <w:rFonts w:ascii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 xml:space="preserve"> приёмы</w:t>
      </w:r>
      <w:r w:rsidRPr="001A23BD">
        <w:rPr>
          <w:rFonts w:ascii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,</w:t>
      </w:r>
      <w:r w:rsidR="00F14584" w:rsidRPr="001A23BD">
        <w:rPr>
          <w:rFonts w:ascii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 xml:space="preserve"> средства: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Чтение произведений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Вопросы к детям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F14584">
        <w:rPr>
          <w:rFonts w:ascii="Times New Roman" w:hAnsi="Times New Roman" w:cs="Times New Roman"/>
          <w:sz w:val="28"/>
          <w:szCs w:val="24"/>
          <w:lang w:eastAsia="ru-RU"/>
        </w:rPr>
        <w:t>по содержанию произведений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Пересказ произведения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Заучивание наизусть стихотворения,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потешки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и т. п.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Выразительное чтение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F14584">
        <w:rPr>
          <w:rFonts w:ascii="Times New Roman" w:hAnsi="Times New Roman" w:cs="Times New Roman"/>
          <w:sz w:val="28"/>
          <w:szCs w:val="24"/>
          <w:lang w:eastAsia="ru-RU"/>
        </w:rPr>
        <w:t>художественной литературы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Беседа по произведению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4</w:t>
      </w:r>
      <w:proofErr w:type="gramEnd"/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Прослушивание грамзаписи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4</w:t>
      </w:r>
      <w:proofErr w:type="gramEnd"/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практический</w:t>
      </w:r>
      <w:proofErr w:type="gram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наглядный Игры-драматизации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игровой Дидактические игры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Театрализованные игры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Элементы инсценировки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Наглядный Показ иллюстраций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Элементы инсценировки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Движение пальцами, руками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Показ схемы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Составление алгоритма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Просмотр видеофильмов, диафильмов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Оформление выставки, книжного уголка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Более эффективным, является практический метод, а именно театрализованная деятельность, т. к. она способствует легкому и свободному осуществлению процессов обучения и развития детей. Театрализованные игры дают возможность использовать их как сильное, но ненавязчивое педагогическое средство, ведь ребенок чувствует себя во время игры раскованно и свободно.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речи и многое другое.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Методические приемы развития речи традиционно делятся на три основные группы: словесные, наглядные и игровые.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Широко применяются словесные приемы. К ним относятся речевой образец, повторное проговаривание, объяснение, указания, оценка детской речи, вопрос.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Наглядные приемы – показ иллюстративного материала, показ положения органов артикуляции при обучении правильному звукопроизношению.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Игровые приемы могут быть словесными и наглядными.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 Игровые приемы отвечают возрастным особенностям детей и поэтому занимают важное место на занятиях по родному языку в детском саду.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Одним из средств ознакомления детей с художественной литературой является книжный уголок. Основными требованиями к оформлению книжных уголков являются: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рациональное размещение в группе;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соответствие возрасту, индивидуальным особенностям детей группы;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- соответствие интересам детей;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постоянная сменяемость;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эстетическое оформление;</w:t>
      </w:r>
    </w:p>
    <w:p w:rsid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востребованность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A23BD" w:rsidRPr="00F14584" w:rsidRDefault="001A23BD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14584" w:rsidRPr="00F14584" w:rsidRDefault="00F14584" w:rsidP="001A23BD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b/>
          <w:sz w:val="28"/>
          <w:szCs w:val="24"/>
          <w:lang w:eastAsia="ru-RU"/>
        </w:rPr>
        <w:t>Формы работы по приобщению детей к чтению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С целью ознакомления детей с художественной литературой как искусством и средством развития интеллекта, речи, позитивного отношения к миру, любви и интереса к книге используются следующие формы работы: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оформление уголков чтения в группах детского сада.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В них должна быть представлена литература, соответствующая возрасту детей, обязательно должен учитываться региональный компонент.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– оформление тематических выставок, посвященных творчеству писателей. Для их лучшей организации должен быть составлен календарь памятных дат, позволяющий педагогам ориентироваться в датах рождения писателей, к которым и приурочиваются выставки. Например, могут быть оформлены экспозиции, посвященные К. И. Чуковскому, А. С. Пушкину, А. Л.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, Е. И.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Чарушину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и т. п.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- занятия по ознакомлению с биографиями писателей. Детям интересны не только сами стихи А.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, но и то, какой она была в детстве, чем интересовалась.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оздание «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Книжкиной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больницы» в группах, поможет привить детям бережное отношение к книге. Можно провести занятие «из прошлого книги». Благодаря этому, дети узнают, что для издания одной книги необходим труд многих людей.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выставки детских рисунков и поделок, сделанных по мотивам прочитанных произведений, такие как «Наши любимые книги», «По страницам сказок», и др. В их оформлении могут принять участие дети всех возрастов и их родители. Можно создать стенгазету на определенную тему, где дети разместят свои рисунки и поделки.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– </w:t>
      </w: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оздание книг-самоделок, по произведениям детских писателей, или по сказкам, которые дети придумывают сами. Презентацию этих книг можно провести на родительских собраниях.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празднование именин произведения.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Для этого нужно создать специальный календарь «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Книжкины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именины». В нем будут представлены книги, которые отмечают свой юбилей. Например, в 2012 году «Сказке о глупом мышонке» С. Я. Маршака исполнится -90 лет и т. п.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оформление макетов по мотивам любимых сказок. Над такими макетами могут работать сами дошкольники, их родители и педагоги.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оздание семейных библиотек позволит привлечь к работе родителей воспитанников. Они могут принести в детский сад свои книги, альбомы из домашних библиотек. Дети с удовольствием узнают, что их мамы, папы, бабушки и дедушки тоже очень любили и любят читать книги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посещение занятий в районной библиотеке.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рактикуется форма работы, при которой родители рассказывают детям о своих любимых книгах. Кроме этого, на родительских собраниях, конференциях, родители могут рассказать о том, как они приучают своих детей к чтению, с какого возраста, что интересно их детям и им самим.</w:t>
      </w:r>
    </w:p>
    <w:p w:rsid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Таким образом, осуществляется обмен родительским опытом по привлечению детей к чтению.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14584" w:rsidRPr="00F14584" w:rsidRDefault="00F14584" w:rsidP="001A23BD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b/>
          <w:sz w:val="28"/>
          <w:szCs w:val="24"/>
          <w:lang w:eastAsia="ru-RU"/>
        </w:rPr>
        <w:t>Формы работы с родителями по приобщению детей к художественной литературе.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Знакомство детей с художественной литературой, даёт лучшие результаты, если объединены усилия воспитателей и родителей.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Чтобы в ребёнке воспитать читателя, сам взрослый должен проявлять интерес к книге, понимать её роль в жизни человека, знать те книги, которые будут важны малышу, следить за новинками детской литературы, уметь интересно беседовать с малышом, быть искренним в выражении своих чувств.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Для проведения эффективной работы с родителями используются следующие формы: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Анкетирование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Беседа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Рекомендации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Консультации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Родительские собрания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- Наглядная агитация (фотогазеты,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фотоширмы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)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Участие в проектах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- Информация на сайте ДОУ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В уголок для родителей мы помещаем список детской литературы для домашнего чтения детям, текстов стихотворений, </w:t>
      </w:r>
      <w:proofErr w:type="spell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потешек</w:t>
      </w:r>
      <w:proofErr w:type="spell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 для заучивания с детьми, фотоматериалы о проведенных мероприятиях.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Для эффективной работы по инсценировке литературных текстов в домашних условиях родители получают рекомендации в виде консультаций: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“Знакомство ребенка с художественной литературой”.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“ Роль сказки в развитии речи детей”.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“ Организация бесед по сказкам”.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“ Значение игр – драматизаций в развитии речи детей” и т. п.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Таким образом, при совместной работе педагогов и родителей у детей формируется представления об особенностях художественной литературы, развивается поэтический слух, способность целостного восприятия произведений разных жанров.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Научившись сопереживать с героями художественных произведений, дети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начинают замечать настроение близких и окружающих его людей. В них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начинают пробуждаться гуманные чувства — способность проявить участие,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доброта, протест против несправедливости.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Это основа, на которой воспитывается принципиальность, честность, настоящая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гражданственность.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Эффективные приемы методы и средства позволяют педагогу:</w:t>
      </w:r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 xml:space="preserve">Формировать речевые умения и навыки детей не только в специально </w:t>
      </w: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организованном</w:t>
      </w:r>
      <w:proofErr w:type="gramEnd"/>
    </w:p>
    <w:p w:rsidR="00F14584" w:rsidRPr="00F14584" w:rsidRDefault="00F14584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14584">
        <w:rPr>
          <w:rFonts w:ascii="Times New Roman" w:hAnsi="Times New Roman" w:cs="Times New Roman"/>
          <w:sz w:val="28"/>
          <w:szCs w:val="24"/>
          <w:lang w:eastAsia="ru-RU"/>
        </w:rPr>
        <w:t>обучении</w:t>
      </w:r>
      <w:proofErr w:type="gramEnd"/>
      <w:r w:rsidRPr="00F14584">
        <w:rPr>
          <w:rFonts w:ascii="Times New Roman" w:hAnsi="Times New Roman" w:cs="Times New Roman"/>
          <w:sz w:val="28"/>
          <w:szCs w:val="24"/>
          <w:lang w:eastAsia="ru-RU"/>
        </w:rPr>
        <w:t>, но и в самостоятельной деятельности;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1. Обеспечивают высокий уровень речевой активности детей;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2. Способствуют овладению детьми речевыми умениями и навыками в естественной обстановке живой разговорной речи.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Благодаря использованию приемов развития речи, происходит самая близкая встреча воспитателя и ребенка, которого первый побуждает к речевому действию, а также повышает интерес к художественной литературе.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Используя различные формы по приобщению детей к чтению, осуществляется работа по привлечению родителей к познанию ознакомления детей с художественной литературой, в результате которого происходит, обмен родительского опыта и приобщение детей к чтению, главным результатом которого должен стать интерес к книге.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Основные формы работы с родителями помогают знакомить детей с художественной литературой, формируя нравственную и культурную сторону ребенка, передавая представления о жизни, труде, об отношении к природе, развивая тем самым, социальный опыт и трудовую деятельность дошкольника.</w:t>
      </w:r>
    </w:p>
    <w:p w:rsidR="00F14584" w:rsidRPr="00F14584" w:rsidRDefault="00F14584" w:rsidP="00F1458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F14584">
        <w:rPr>
          <w:rFonts w:ascii="Times New Roman" w:hAnsi="Times New Roman" w:cs="Times New Roman"/>
          <w:sz w:val="28"/>
          <w:szCs w:val="24"/>
          <w:lang w:eastAsia="ru-RU"/>
        </w:rPr>
        <w:t>Только единые педагогические воздействия педагогов и родителей на детей дошкольного возраста способствуют успешному речевому развитию.</w:t>
      </w:r>
    </w:p>
    <w:p w:rsidR="007F24AA" w:rsidRPr="00F14584" w:rsidRDefault="007F24AA" w:rsidP="00F14584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7F24AA" w:rsidRPr="00F14584" w:rsidSect="001A23BD">
      <w:foot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C5" w:rsidRDefault="00A260C5" w:rsidP="00F14584">
      <w:pPr>
        <w:spacing w:after="0" w:line="240" w:lineRule="auto"/>
      </w:pPr>
      <w:r>
        <w:separator/>
      </w:r>
    </w:p>
  </w:endnote>
  <w:endnote w:type="continuationSeparator" w:id="0">
    <w:p w:rsidR="00A260C5" w:rsidRDefault="00A260C5" w:rsidP="00F1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0187"/>
      <w:docPartObj>
        <w:docPartGallery w:val="Page Numbers (Bottom of Page)"/>
        <w:docPartUnique/>
      </w:docPartObj>
    </w:sdtPr>
    <w:sdtContent>
      <w:p w:rsidR="00F14584" w:rsidRDefault="00F229D2">
        <w:pPr>
          <w:pStyle w:val="a7"/>
          <w:jc w:val="center"/>
        </w:pPr>
        <w:fldSimple w:instr=" PAGE   \* MERGEFORMAT ">
          <w:r w:rsidR="00605D75">
            <w:rPr>
              <w:noProof/>
            </w:rPr>
            <w:t>9</w:t>
          </w:r>
        </w:fldSimple>
      </w:p>
    </w:sdtContent>
  </w:sdt>
  <w:p w:rsidR="00F14584" w:rsidRDefault="00F14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C5" w:rsidRDefault="00A260C5" w:rsidP="00F14584">
      <w:pPr>
        <w:spacing w:after="0" w:line="240" w:lineRule="auto"/>
      </w:pPr>
      <w:r>
        <w:separator/>
      </w:r>
    </w:p>
  </w:footnote>
  <w:footnote w:type="continuationSeparator" w:id="0">
    <w:p w:rsidR="00A260C5" w:rsidRDefault="00A260C5" w:rsidP="00F14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584"/>
    <w:rsid w:val="001A23BD"/>
    <w:rsid w:val="00605D75"/>
    <w:rsid w:val="007F24AA"/>
    <w:rsid w:val="00A260C5"/>
    <w:rsid w:val="00B43669"/>
    <w:rsid w:val="00F14584"/>
    <w:rsid w:val="00F2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AA"/>
  </w:style>
  <w:style w:type="paragraph" w:styleId="1">
    <w:name w:val="heading 1"/>
    <w:basedOn w:val="a"/>
    <w:link w:val="10"/>
    <w:uiPriority w:val="9"/>
    <w:qFormat/>
    <w:rsid w:val="00F14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458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1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4584"/>
  </w:style>
  <w:style w:type="paragraph" w:styleId="a7">
    <w:name w:val="footer"/>
    <w:basedOn w:val="a"/>
    <w:link w:val="a8"/>
    <w:uiPriority w:val="99"/>
    <w:unhideWhenUsed/>
    <w:rsid w:val="00F1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2013-12-08T20:28:00Z</dcterms:created>
  <dcterms:modified xsi:type="dcterms:W3CDTF">2014-03-23T06:52:00Z</dcterms:modified>
</cp:coreProperties>
</file>