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AFAFA"/>
          <w:lang w:eastAsia="ru-RU"/>
        </w:rPr>
      </w:pP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</w:pPr>
      <w:r w:rsidRPr="00E8566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AFAFA"/>
          <w:lang w:eastAsia="ru-RU"/>
        </w:rPr>
        <w:t>Непосредственная</w:t>
      </w:r>
      <w:r w:rsidRPr="00E8566F"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  <w:t xml:space="preserve"> образовательная деятельность с детьми старшего дошкольного возраста в условиях ФГТ по образовательной области «Коммуникация»</w:t>
      </w:r>
    </w:p>
    <w:p w:rsidR="00E47F5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</w:pP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</w:pPr>
      <w:r w:rsidRPr="00E8566F"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  <w:t xml:space="preserve">Разработала воспитатель первой квалификационной категории Носова Оксана Анатольевна </w:t>
      </w:r>
    </w:p>
    <w:p w:rsidR="00E47F5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</w:pP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</w:pPr>
      <w:r w:rsidRPr="00E8566F">
        <w:rPr>
          <w:rFonts w:ascii="Times New Roman" w:eastAsiaTheme="minorEastAsia" w:hAnsi="Times New Roman" w:cs="Times New Roman"/>
          <w:b/>
          <w:bCs/>
          <w:color w:val="000000"/>
          <w:shd w:val="clear" w:color="auto" w:fill="FAFAFA"/>
          <w:lang w:eastAsia="ru-RU"/>
        </w:rPr>
        <w:t xml:space="preserve">Тема: «Путешествие в страну Игрушек» </w:t>
      </w:r>
    </w:p>
    <w:p w:rsidR="00E47F5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shd w:val="clear" w:color="auto" w:fill="FAFAFA"/>
          <w:lang w:eastAsia="ru-RU"/>
        </w:rPr>
      </w:pP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shd w:val="clear" w:color="auto" w:fill="FAFAFA"/>
          <w:lang w:eastAsia="ru-RU"/>
        </w:rPr>
      </w:pPr>
      <w:r w:rsidRPr="00E8566F">
        <w:rPr>
          <w:rFonts w:ascii="Times New Roman" w:eastAsiaTheme="minorEastAsia" w:hAnsi="Times New Roman" w:cs="Times New Roman"/>
          <w:b/>
          <w:bCs/>
          <w:shd w:val="clear" w:color="auto" w:fill="FAFAFA"/>
          <w:lang w:eastAsia="ru-RU"/>
        </w:rPr>
        <w:t>Форма деятельности: игра – путешествие.</w:t>
      </w:r>
    </w:p>
    <w:p w:rsidR="00E47F5F" w:rsidRPr="00E8566F" w:rsidRDefault="00E47F5F" w:rsidP="00E47F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содержание</w:t>
      </w:r>
    </w:p>
    <w:p w:rsidR="00E47F5F" w:rsidRPr="00E8566F" w:rsidRDefault="00E47F5F" w:rsidP="00E47F5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85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русской речи;</w:t>
      </w:r>
    </w:p>
    <w:p w:rsidR="00E47F5F" w:rsidRPr="00E8566F" w:rsidRDefault="00E47F5F" w:rsidP="00E47F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активное использование в процессе общения формы описательного рассказа;</w:t>
      </w:r>
    </w:p>
    <w:p w:rsidR="00E47F5F" w:rsidRPr="00E8566F" w:rsidRDefault="00E47F5F" w:rsidP="00E47F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воспитания интереса к социальным событиям.</w:t>
      </w: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</w:p>
    <w:p w:rsidR="00E47F5F" w:rsidRPr="00E8566F" w:rsidRDefault="00E47F5F" w:rsidP="00E47F5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E47F5F" w:rsidRPr="00E8566F" w:rsidRDefault="00E47F5F" w:rsidP="00E47F5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Учить детей составлять описательный рассказ об игрушке, пользуясь схемой.</w:t>
      </w:r>
    </w:p>
    <w:p w:rsidR="00E47F5F" w:rsidRPr="00E8566F" w:rsidRDefault="00E47F5F" w:rsidP="00E47F5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Упражнять в словообразовании существительных с помощью уменьшительно – ласкательных суффиксов.</w:t>
      </w:r>
    </w:p>
    <w:p w:rsidR="00E47F5F" w:rsidRPr="00E8566F" w:rsidRDefault="00E47F5F" w:rsidP="00E47F5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E47F5F" w:rsidRPr="00E8566F" w:rsidRDefault="00E47F5F" w:rsidP="00E47F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Развивать словарный запас, умение пользоваться словами обобщающего значения (игрушки); зрительное внимание, слуховую память, воображение; мелкую моторику.</w:t>
      </w:r>
    </w:p>
    <w:p w:rsidR="00E47F5F" w:rsidRPr="00E8566F" w:rsidRDefault="00E47F5F" w:rsidP="00E47F5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интерес к окружающему миру.</w:t>
      </w:r>
    </w:p>
    <w:p w:rsidR="00E47F5F" w:rsidRPr="00E8566F" w:rsidRDefault="00E47F5F" w:rsidP="00E47F5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           </w:t>
      </w:r>
    </w:p>
    <w:p w:rsidR="00E47F5F" w:rsidRPr="00E8566F" w:rsidRDefault="00E47F5F" w:rsidP="00E47F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Воспитывать интерес к социальным событиям</w:t>
      </w:r>
      <w:r w:rsidRPr="00E8566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47F5F" w:rsidRPr="00E8566F" w:rsidRDefault="00E47F5F" w:rsidP="00E47F5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sz w:val="24"/>
          <w:szCs w:val="24"/>
        </w:rPr>
        <w:t>Воспитывать опрятность, аккуратность в обращении с игрушками; самоконтроль и самооценку.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</w:t>
      </w:r>
      <w:r w:rsidRPr="00E8566F">
        <w:rPr>
          <w:rFonts w:ascii="Times New Roman" w:eastAsia="Times New Roman" w:hAnsi="Times New Roman" w:cs="Times New Roman"/>
          <w:sz w:val="24"/>
          <w:szCs w:val="24"/>
        </w:rPr>
        <w:t xml:space="preserve">: практические, игровой, наглядный, слуховой, словесный. 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Приемы</w:t>
      </w:r>
      <w:r w:rsidRPr="00E8566F">
        <w:rPr>
          <w:rFonts w:ascii="Times New Roman" w:eastAsia="Times New Roman" w:hAnsi="Times New Roman" w:cs="Times New Roman"/>
          <w:sz w:val="24"/>
          <w:szCs w:val="24"/>
        </w:rPr>
        <w:t>: погружение в игровую ситуацию, групповая коллективная работа, беседа, загадывание загадок, отгадывание кроссворда.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Словарная работа.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Активизация словаря по теме «Игрушки» – матрёшка, мяч, барабан, заяц, пирамидка, машина, кукла. 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Словообразование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пирамидочка, машинка, куколка, лисичка, медвежонок, скакалочка, мячик и т.д.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 работа: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альбомов, иллюстраций по теме деятельности;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из серии картин «Моя любимая игрушка», «Как мы играем», «Как мы ухаживаем за игрушками»;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описательных загадок об игрушках;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Д.Родари «Путешествие  Голубой Стрелы»;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 по правилам обращения с игрушками;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«Как  мы играем с игрушками в группе »;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дидактических игр «Лото», «Скажи по- другому», «Найди ошибку», «Что пропало?»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Здоровъесберегающие технологии: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подвижная игра «Мячик мой», пальчиковая гимнастика «Игрушки».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Оформление: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заданиями.</w:t>
      </w: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Аппаратное обеспечение: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интерактивная доска.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обеспечение: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аудиосопровождение «Говорящее письмо», предметные картинки с изображением игрушек; волшебная палочка;  конверт с не раскрашенными рисунками игрушек, не принимавших участие в путешествии.</w:t>
      </w:r>
    </w:p>
    <w:p w:rsidR="00E47F5F" w:rsidRPr="00E8566F" w:rsidRDefault="00E47F5F" w:rsidP="00E47F5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Федеральных государственных требований: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полученных умений и навыков воспитанников через образовательные области «Коммуникация», «Социализация», «Чтение художественной литературы», «Здоровье», «Физическая культура», использование игровой ситуации на протяжении всей деятельности, внедрение развивающих технологий в работе с детьми.</w:t>
      </w:r>
    </w:p>
    <w:p w:rsidR="00E47F5F" w:rsidRPr="00E8566F" w:rsidRDefault="00E47F5F" w:rsidP="00E47F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ресурсы: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 «Ступеньки к школе»; </w:t>
      </w:r>
      <w:r w:rsidRPr="00E856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О.С.Ушакова, Е.М.Струнина «Развитие речи детей 5-6 лет: программа, метод.реком., конспекты занятий, игры и упражнения» 2008г.; Н.В.Нищева «Система коррекционной работы в логопедических группах для детей с ОНР» 2003г.; Т.И.Бабаева, Т.А.Березина, Л.С.Римашевская «Образовательная область социализация: метод.комплект прогр. «Детство»» 2012г.; Т.К.Ишинбаева «Физкультурно-оздоровительная работа с детьми 2-7 лет: развернутое перспективно-тематическое планирование, конспекты занятий» 2010г.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Ход.</w:t>
      </w:r>
    </w:p>
    <w:p w:rsidR="00E47F5F" w:rsidRPr="00E8566F" w:rsidRDefault="00E47F5F" w:rsidP="00E47F5F">
      <w:pPr>
        <w:numPr>
          <w:ilvl w:val="0"/>
          <w:numId w:val="1"/>
        </w:numPr>
        <w:tabs>
          <w:tab w:val="num" w:pos="927"/>
          <w:tab w:val="num" w:pos="1002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деятельности.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92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стоят вокруг стола воспитателя).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сегодня рано утром, когда я только зашла в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группу,  то увидела нечто интересное: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 «Таблица кроссворд»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этом листе (показывает) написаны ещё загадки. 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таблица, что за загадки? Можете вы мне подсказать?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табличка – кроссворд, а это - задание к нему». 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Оказывается, это кроссворд! А мы сможем разгадать его вместе?. 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отгадывают загадки сидя на ковре. В клетках кроссворда появляются картинки – разгадки.)</w:t>
      </w: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00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к кроссворду.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☼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Рядом разные подружки,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Но похожи друг на дружку,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Все они сидят в друг дружке,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А всего одна игрушка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(Матрёшка).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Ростом мал, да удал,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От меня ускакал.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(Мяч).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 пустой, голос густой,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Дробь отбивает, шагать помогает.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(Барабан).</w:t>
      </w:r>
    </w:p>
    <w:p w:rsidR="00E47F5F" w:rsidRPr="00E8566F" w:rsidRDefault="00E47F5F" w:rsidP="00E47F5F">
      <w:pPr>
        <w:tabs>
          <w:tab w:val="num" w:pos="12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Серый, байковый зверюшка,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Косолапый длиноушка.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Ну – ка, кто он, угадай.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морковку ему дай.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(Заяц).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какие  молодцы.  А как можно назвать, одним словом эти предметы. А как вы думаете. О чём мы будем сегодня говорить?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будем говорить об игрушках».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вы так решили? А вы хотели бы попасть в страну игрушек?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«Хотим…» </w:t>
      </w:r>
    </w:p>
    <w:p w:rsidR="00E47F5F" w:rsidRPr="00E8566F" w:rsidRDefault="00E47F5F" w:rsidP="00E47F5F">
      <w:pPr>
        <w:tabs>
          <w:tab w:val="num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предлагаю отправиться в путешествие в страну Игрушек. </w:t>
      </w:r>
    </w:p>
    <w:p w:rsidR="00E47F5F" w:rsidRPr="00E8566F" w:rsidRDefault="00E47F5F" w:rsidP="00E47F5F">
      <w:pPr>
        <w:tabs>
          <w:tab w:val="num" w:pos="164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F5F" w:rsidRPr="00E8566F" w:rsidRDefault="00E47F5F" w:rsidP="00E47F5F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надо размяться, чтобы дальше продолжить путешествие. Давайте поиграем в игру «Мячик мой».</w:t>
      </w:r>
    </w:p>
    <w:p w:rsidR="00E47F5F" w:rsidRPr="00E8566F" w:rsidRDefault="00E47F5F" w:rsidP="00E47F5F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играют на ковре в игру «Мячик мой»). </w:t>
      </w:r>
    </w:p>
    <w:p w:rsidR="00E47F5F" w:rsidRPr="00E8566F" w:rsidRDefault="00E47F5F" w:rsidP="00E47F5F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☼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 весёлый, мячик мой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(4 прыжка на носках, руки на поясе).     </w:t>
      </w:r>
    </w:p>
    <w:p w:rsidR="00E47F5F" w:rsidRPr="00E8566F" w:rsidRDefault="00E47F5F" w:rsidP="00E47F5F">
      <w:pPr>
        <w:tabs>
          <w:tab w:val="num" w:pos="143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1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Всюду, вместе он со мной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 два взмаха левой и правой рукой – как   </w:t>
      </w:r>
    </w:p>
    <w:p w:rsidR="00E47F5F" w:rsidRPr="00E8566F" w:rsidRDefault="00E47F5F" w:rsidP="00E47F5F">
      <w:pPr>
        <w:tabs>
          <w:tab w:val="num" w:pos="143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бы удары по мячу). </w:t>
      </w:r>
    </w:p>
    <w:p w:rsidR="00E47F5F" w:rsidRPr="00E8566F" w:rsidRDefault="00E47F5F" w:rsidP="00E47F5F">
      <w:pPr>
        <w:tabs>
          <w:tab w:val="num" w:pos="1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Раз, два, три, четыре, пять</w:t>
      </w: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(5 пять прыжков на носках, руки на поясе). </w:t>
      </w:r>
    </w:p>
    <w:p w:rsidR="00E47F5F" w:rsidRPr="00E8566F" w:rsidRDefault="00E47F5F" w:rsidP="00E47F5F">
      <w:pPr>
        <w:tabs>
          <w:tab w:val="num" w:pos="14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Хорошо мячом играть.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(Вновь по два взмаха – «удара»).</w:t>
      </w:r>
    </w:p>
    <w:p w:rsidR="00E47F5F" w:rsidRPr="00E8566F" w:rsidRDefault="00E47F5F" w:rsidP="00E47F5F">
      <w:pPr>
        <w:tabs>
          <w:tab w:val="num" w:pos="143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numPr>
          <w:ilvl w:val="0"/>
          <w:numId w:val="1"/>
        </w:numPr>
        <w:tabs>
          <w:tab w:val="num" w:pos="285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из страны игрушек для нас пришли письма. Но только одно нам можно вскрыть, а второе – только в конце нашего путешествия.  Хотите узнать, кто нам пишет?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вскрывают конверт. В конверте – аудиокассета. Прослушивают запись «Говорящее письмо»).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ребята! Вам пишут говорящее письмо жители страны Игрушек. У нас беда! С нами любят играть малыши, но они ничего не могут о нас рассказать. Они плохо к нам относятся, не умеют убирать нас на место и не берегут. А нам очень обидно. Научите малышей тому, что вы знаете и умеете. Помогите нам. Подсказкой будет наша схема. Ждём вашей помощи».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№2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слайде находится схема описания игрушек.)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можете помочь жителям страны Игрушек? Что бы малышам рассказать об игрушках, надо научиться пользоваться подсказкой – схемой. Но мы уже большие  и быстро научимся рассказывать об игрушках по схеме. Давайте вы будете рассказывать об игрушках, а магнитофон поможет нам записать говорящее письмо для малышей.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берут картинки из чудесного мешочка  и составляют описательный рассказ по схеме. Магнитофон записывает рассказы на аудиокассету)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ребята! Игрушками малышам, наверное, очень понравятся наши рассказы, когда они их услышат. </w:t>
      </w:r>
    </w:p>
    <w:p w:rsidR="00E47F5F" w:rsidRPr="00E8566F" w:rsidRDefault="00E47F5F" w:rsidP="00E47F5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наступило время размять наши пальчики. Давайте сядем на ковёр и поиграем с пальчиками.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34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выполняют пальчиковую гимнастику «Игрушки»).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☼  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большом диване вряд,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(Попеременно хлопают в ладоши и             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Куклы Катины сидят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Стучат кулачками).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Два медведя, Буратино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(Загибают поочередно все пальчики).  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И весёлый Чиполино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И котёнок, и слонёнок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Раз, два, три, четыре, пять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(Разгибают поочерёдно пальчики).   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Помогаем нашей Кате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(Попеременно хлопают в ладоши и     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56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игрушки сосчитать.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чат  кулачками).</w:t>
      </w:r>
    </w:p>
    <w:p w:rsidR="00E47F5F" w:rsidRPr="00E8566F" w:rsidRDefault="00E47F5F" w:rsidP="00E47F5F">
      <w:pPr>
        <w:tabs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5F" w:rsidRPr="00E8566F" w:rsidRDefault="00E47F5F" w:rsidP="00E47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 ждёт последнее задание. «Волшебная палочка».</w:t>
      </w:r>
    </w:p>
    <w:p w:rsidR="00E47F5F" w:rsidRPr="00E8566F" w:rsidRDefault="00E47F5F" w:rsidP="00E47F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№3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слайде изображение игрушек)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Кому палочка в руки попадёт, тот должен игрушку назвать ласково, но повторять нельзя. Игрушек на слайде много и они все хотят, чтобы их назвали ласково. </w:t>
      </w:r>
    </w:p>
    <w:p w:rsidR="00E47F5F" w:rsidRPr="00E8566F" w:rsidRDefault="00E47F5F" w:rsidP="00E47F5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заданию: не пирамидка – а пирамидочка, не мяч – а мячик, не машина – а машинка, не кукла – а куколка, не скакалка – скакалочка, не лиса – а лисичка, не медведь – а медвежонок.</w:t>
      </w:r>
    </w:p>
    <w:p w:rsidR="00E47F5F" w:rsidRPr="00E8566F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F5F" w:rsidRPr="00E8566F" w:rsidRDefault="00E47F5F" w:rsidP="00E47F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Подошло к завершению наше путешествие. Давайте попробуем вспомнить, чему научились мы путешествуя? Кто лучше всех описал игрушку? Кто из вас испытывал затруднения? Как вы думаете, вы справились с заданием? </w:t>
      </w:r>
    </w:p>
    <w:p w:rsidR="00E47F5F" w:rsidRPr="00E8566F" w:rsidRDefault="00E47F5F" w:rsidP="00E47F5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 должны быть полными и точными. Воспитатель принимает активное участие в организации окончания деятельности).</w:t>
      </w:r>
    </w:p>
    <w:p w:rsidR="00E47F5F" w:rsidRPr="00E8566F" w:rsidRDefault="00E47F5F" w:rsidP="00E47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Воспитатель.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Вы были сегодня очень старательными. Давайте  наше говорящее письмо запечатаем в конверт и отправим малышам. Путешествие наше закончилось, а значит подошло время вскрыть и второй конверт. </w:t>
      </w:r>
    </w:p>
    <w:p w:rsidR="00E47F5F" w:rsidRPr="00E8566F" w:rsidRDefault="00E47F5F" w:rsidP="00E47F5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конверте дети обнаружили призы от жителей страны Игрушек – не раскрашенные  рисунки тех игрушек, о которых не рассказывали дети  в ходе деятельности).</w:t>
      </w:r>
    </w:p>
    <w:p w:rsidR="00E47F5F" w:rsidRPr="00E8566F" w:rsidRDefault="00E47F5F" w:rsidP="00E47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E85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E8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вы сможете раскрасить рисунки. Ведь таким храбрецам всё по плечу!      </w:t>
      </w:r>
    </w:p>
    <w:p w:rsidR="00E47F5F" w:rsidRPr="00E8566F" w:rsidRDefault="00E47F5F" w:rsidP="00E47F5F">
      <w:pPr>
        <w:rPr>
          <w:rFonts w:eastAsiaTheme="minorEastAsia"/>
          <w:sz w:val="24"/>
          <w:szCs w:val="24"/>
          <w:lang w:eastAsia="ru-RU"/>
        </w:rPr>
      </w:pPr>
    </w:p>
    <w:p w:rsidR="00E47F5F" w:rsidRDefault="00E47F5F" w:rsidP="00E47F5F"/>
    <w:p w:rsidR="00BA6364" w:rsidRDefault="00BA6364">
      <w:bookmarkStart w:id="0" w:name="_GoBack"/>
      <w:bookmarkEnd w:id="0"/>
    </w:p>
    <w:sectPr w:rsidR="00B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3F6668C3"/>
    <w:multiLevelType w:val="hybridMultilevel"/>
    <w:tmpl w:val="49AA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065"/>
    <w:multiLevelType w:val="hybridMultilevel"/>
    <w:tmpl w:val="6D8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25FF"/>
    <w:multiLevelType w:val="hybridMultilevel"/>
    <w:tmpl w:val="34BC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F"/>
    <w:rsid w:val="00BA6364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2014-02-28T03:11:00Z</dcterms:created>
  <dcterms:modified xsi:type="dcterms:W3CDTF">2014-02-28T03:12:00Z</dcterms:modified>
</cp:coreProperties>
</file>