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52EC">
      <w:pPr>
        <w:pStyle w:val="Style1"/>
        <w:widowControl/>
        <w:spacing w:before="67"/>
        <w:ind w:left="2789" w:right="2750"/>
        <w:rPr>
          <w:rStyle w:val="FontStyle13"/>
        </w:rPr>
      </w:pPr>
      <w:bookmarkStart w:id="0" w:name="_GoBack"/>
      <w:bookmarkEnd w:id="0"/>
      <w:r>
        <w:rPr>
          <w:rStyle w:val="FontStyle13"/>
        </w:rPr>
        <w:t>Игровые моменты на уроках русского языка в средней школе</w:t>
      </w:r>
    </w:p>
    <w:p w:rsidR="00000000" w:rsidRDefault="009152E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2"/>
        <w:widowControl/>
        <w:spacing w:before="77" w:line="317" w:lineRule="exact"/>
        <w:rPr>
          <w:rStyle w:val="FontStyle14"/>
        </w:rPr>
      </w:pPr>
      <w:r>
        <w:rPr>
          <w:rStyle w:val="FontStyle14"/>
        </w:rPr>
        <w:t>Развитие любознательности каждого ученика, воспитание у него тяги к знаниям, интереса к учебному процессу является главной з</w:t>
      </w:r>
      <w:r>
        <w:rPr>
          <w:rStyle w:val="FontStyle14"/>
        </w:rPr>
        <w:t>адачей, стоящей перед учителем. Осуществление этой задачи происходит на уроке, где у учи</w:t>
      </w:r>
      <w:r>
        <w:rPr>
          <w:rStyle w:val="FontStyle14"/>
        </w:rPr>
        <w:softHyphen/>
        <w:t>теля множество целей образовательного и воспитательного характера.</w:t>
      </w:r>
    </w:p>
    <w:p w:rsidR="00000000" w:rsidRDefault="009152EC">
      <w:pPr>
        <w:pStyle w:val="Style2"/>
        <w:widowControl/>
        <w:spacing w:line="317" w:lineRule="exact"/>
        <w:ind w:firstLine="854"/>
        <w:rPr>
          <w:rStyle w:val="FontStyle14"/>
        </w:rPr>
      </w:pPr>
      <w:r>
        <w:rPr>
          <w:rStyle w:val="FontStyle14"/>
        </w:rPr>
        <w:t>Учитель строит урок таким образом, чтобы способствовать не только более прочному и сознательному усв</w:t>
      </w:r>
      <w:r>
        <w:rPr>
          <w:rStyle w:val="FontStyle14"/>
        </w:rPr>
        <w:t>оению изученного на уроке материала, но и содействовать развитию речи детей, совершенствовать у них навыки лин</w:t>
      </w:r>
      <w:r>
        <w:rPr>
          <w:rStyle w:val="FontStyle14"/>
        </w:rPr>
        <w:softHyphen/>
        <w:t>гвистического анализа, повышать уровень языкового развития школьников, воспитывать у них интерес к предмету.</w:t>
      </w:r>
    </w:p>
    <w:p w:rsidR="00000000" w:rsidRDefault="009152EC">
      <w:pPr>
        <w:pStyle w:val="Style2"/>
        <w:widowControl/>
        <w:spacing w:before="19" w:line="317" w:lineRule="exact"/>
        <w:rPr>
          <w:rStyle w:val="FontStyle14"/>
        </w:rPr>
      </w:pPr>
      <w:r>
        <w:rPr>
          <w:rStyle w:val="FontStyle14"/>
        </w:rPr>
        <w:t>Все вышеперечисленные цели упираются</w:t>
      </w:r>
      <w:r>
        <w:rPr>
          <w:rStyle w:val="FontStyle14"/>
        </w:rPr>
        <w:t xml:space="preserve"> в психофизиологические особенности детей среднего школьного возраста.</w:t>
      </w:r>
    </w:p>
    <w:p w:rsidR="00000000" w:rsidRDefault="009152EC" w:rsidP="009152EC">
      <w:pPr>
        <w:pStyle w:val="Style4"/>
        <w:widowControl/>
        <w:numPr>
          <w:ilvl w:val="0"/>
          <w:numId w:val="1"/>
        </w:numPr>
        <w:tabs>
          <w:tab w:val="left" w:pos="1224"/>
        </w:tabs>
        <w:spacing w:before="5" w:line="317" w:lineRule="exact"/>
        <w:ind w:left="869"/>
        <w:rPr>
          <w:rStyle w:val="FontStyle14"/>
        </w:rPr>
      </w:pPr>
      <w:r>
        <w:rPr>
          <w:rStyle w:val="FontStyle14"/>
        </w:rPr>
        <w:t>внимание и запоминание на среднем уровне</w:t>
      </w:r>
    </w:p>
    <w:p w:rsidR="00000000" w:rsidRDefault="009152EC" w:rsidP="009152EC">
      <w:pPr>
        <w:pStyle w:val="Style4"/>
        <w:widowControl/>
        <w:numPr>
          <w:ilvl w:val="0"/>
          <w:numId w:val="1"/>
        </w:numPr>
        <w:tabs>
          <w:tab w:val="left" w:pos="1224"/>
        </w:tabs>
        <w:spacing w:line="317" w:lineRule="exact"/>
        <w:ind w:left="869"/>
        <w:rPr>
          <w:rStyle w:val="FontStyle14"/>
        </w:rPr>
      </w:pPr>
      <w:r>
        <w:rPr>
          <w:rStyle w:val="FontStyle14"/>
        </w:rPr>
        <w:t>воля и сознательность - развиты слабо</w:t>
      </w:r>
    </w:p>
    <w:p w:rsidR="00000000" w:rsidRDefault="009152EC">
      <w:pPr>
        <w:pStyle w:val="Style2"/>
        <w:widowControl/>
        <w:spacing w:before="5" w:line="317" w:lineRule="exact"/>
        <w:ind w:firstLine="854"/>
        <w:rPr>
          <w:rStyle w:val="FontStyle14"/>
        </w:rPr>
      </w:pPr>
      <w:r>
        <w:rPr>
          <w:rStyle w:val="FontStyle14"/>
        </w:rPr>
        <w:t>Но! Дети эмоциональны и впечатлительны, они чрезмерно подвижны, у них повышенная утомляемость. Все</w:t>
      </w:r>
      <w:r>
        <w:rPr>
          <w:rStyle w:val="FontStyle14"/>
        </w:rPr>
        <w:t xml:space="preserve"> эти факторы диктуют выбор методики преподавания предмета. В среднем звене не стоит злоупотреблять и перегру</w:t>
      </w:r>
      <w:r>
        <w:rPr>
          <w:rStyle w:val="FontStyle14"/>
        </w:rPr>
        <w:softHyphen/>
        <w:t>жать беседами, однообразными заданиями, необходимо чаще менять виды деятельности, вводить в урок игры и игровые ситуации.</w:t>
      </w:r>
    </w:p>
    <w:p w:rsidR="00000000" w:rsidRDefault="009152EC">
      <w:pPr>
        <w:pStyle w:val="Style2"/>
        <w:widowControl/>
        <w:spacing w:before="5" w:line="317" w:lineRule="exact"/>
        <w:ind w:firstLine="845"/>
        <w:rPr>
          <w:rStyle w:val="FontStyle14"/>
        </w:rPr>
      </w:pPr>
      <w:r>
        <w:rPr>
          <w:rStyle w:val="FontStyle14"/>
        </w:rPr>
        <w:t>Психология учит: чем ярче</w:t>
      </w:r>
      <w:r>
        <w:rPr>
          <w:rStyle w:val="FontStyle14"/>
        </w:rPr>
        <w:t xml:space="preserve"> эмоциональная ситуация на уроке, тем прочнее она запоминается.</w:t>
      </w:r>
    </w:p>
    <w:p w:rsidR="00000000" w:rsidRDefault="009152EC">
      <w:pPr>
        <w:pStyle w:val="Style2"/>
        <w:widowControl/>
        <w:spacing w:before="5" w:line="317" w:lineRule="exact"/>
        <w:ind w:firstLine="840"/>
        <w:rPr>
          <w:rStyle w:val="FontStyle14"/>
        </w:rPr>
      </w:pPr>
      <w:r>
        <w:rPr>
          <w:rStyle w:val="FontStyle14"/>
        </w:rPr>
        <w:t>Знания, усвоенные без интереса, не скрашенные собственным положи</w:t>
      </w:r>
      <w:r>
        <w:rPr>
          <w:rStyle w:val="FontStyle14"/>
        </w:rPr>
        <w:softHyphen/>
        <w:t>тельным отношением, эмоциями, не становятся полезными - это мертвый груз.</w:t>
      </w:r>
    </w:p>
    <w:p w:rsidR="00000000" w:rsidRDefault="009152EC">
      <w:pPr>
        <w:pStyle w:val="Style2"/>
        <w:widowControl/>
        <w:spacing w:before="5" w:line="317" w:lineRule="exact"/>
        <w:ind w:firstLine="864"/>
        <w:rPr>
          <w:rStyle w:val="FontStyle14"/>
        </w:rPr>
      </w:pPr>
      <w:r>
        <w:rPr>
          <w:rStyle w:val="FontStyle14"/>
        </w:rPr>
        <w:t>Ученик на уроке пишет, читает, отвечает на вопросы, н</w:t>
      </w:r>
      <w:r>
        <w:rPr>
          <w:rStyle w:val="FontStyle14"/>
        </w:rPr>
        <w:t>о бывает эта ра</w:t>
      </w:r>
      <w:r>
        <w:rPr>
          <w:rStyle w:val="FontStyle14"/>
        </w:rPr>
        <w:softHyphen/>
        <w:t>бота не затрагивает его мыслей, не вызывает интереса. Он пассивен. Конечно, он усваивает материал, но пассивное восприятие и усвоение не могут быть опорой прочных знаний. А вот игровая ситуация, занимательность на уроке способствует более п</w:t>
      </w:r>
      <w:r>
        <w:rPr>
          <w:rStyle w:val="FontStyle14"/>
        </w:rPr>
        <w:t>рочному усвоению материала, т.к. опирается на яркий эмоционально запоминающийся образ игры.</w:t>
      </w:r>
    </w:p>
    <w:p w:rsidR="00000000" w:rsidRDefault="009152EC">
      <w:pPr>
        <w:pStyle w:val="Style2"/>
        <w:widowControl/>
        <w:spacing w:line="317" w:lineRule="exact"/>
        <w:rPr>
          <w:rStyle w:val="FontStyle14"/>
        </w:rPr>
      </w:pPr>
      <w:r>
        <w:rPr>
          <w:rStyle w:val="FontStyle14"/>
        </w:rPr>
        <w:t>Я довольно часто прибегаю к игровой ситуации на уроках русского языка в 5-7 классах:</w:t>
      </w:r>
    </w:p>
    <w:p w:rsidR="00000000" w:rsidRDefault="009152EC">
      <w:pPr>
        <w:pStyle w:val="Style2"/>
        <w:widowControl/>
        <w:spacing w:line="317" w:lineRule="exact"/>
        <w:ind w:firstLine="845"/>
        <w:rPr>
          <w:rStyle w:val="FontStyle14"/>
        </w:rPr>
      </w:pPr>
      <w:r>
        <w:rPr>
          <w:rStyle w:val="FontStyle14"/>
        </w:rPr>
        <w:t>Так полюбилась детям игра «Шапки-колокольчики», закрепляющий момент при изучени</w:t>
      </w:r>
      <w:r>
        <w:rPr>
          <w:rStyle w:val="FontStyle14"/>
        </w:rPr>
        <w:t xml:space="preserve">е правописания букв </w:t>
      </w:r>
      <w:r>
        <w:rPr>
          <w:rStyle w:val="FontStyle13"/>
        </w:rPr>
        <w:t xml:space="preserve">3-С </w:t>
      </w:r>
      <w:r>
        <w:rPr>
          <w:rStyle w:val="FontStyle14"/>
        </w:rPr>
        <w:t>на конце приставок.</w:t>
      </w:r>
    </w:p>
    <w:p w:rsidR="00000000" w:rsidRDefault="009152EC">
      <w:pPr>
        <w:pStyle w:val="Style2"/>
        <w:widowControl/>
        <w:spacing w:before="5" w:line="317" w:lineRule="exact"/>
        <w:rPr>
          <w:rStyle w:val="FontStyle14"/>
        </w:rPr>
      </w:pPr>
      <w:r>
        <w:rPr>
          <w:rStyle w:val="FontStyle14"/>
        </w:rPr>
        <w:t>Дети изготавливают дома из картона колокольчики и шапки. Я прово</w:t>
      </w:r>
      <w:r>
        <w:rPr>
          <w:rStyle w:val="FontStyle14"/>
        </w:rPr>
        <w:softHyphen/>
        <w:t xml:space="preserve">жу слуховой диктант на правописание приставок и если на конце приставки пишется </w:t>
      </w:r>
      <w:r>
        <w:rPr>
          <w:rStyle w:val="FontStyle13"/>
        </w:rPr>
        <w:t xml:space="preserve">з </w:t>
      </w:r>
      <w:r>
        <w:rPr>
          <w:rStyle w:val="FontStyle14"/>
        </w:rPr>
        <w:t xml:space="preserve">дети поднимают «колокольчики», если </w:t>
      </w:r>
      <w:r>
        <w:rPr>
          <w:rStyle w:val="FontStyle13"/>
        </w:rPr>
        <w:t xml:space="preserve">С </w:t>
      </w:r>
      <w:r>
        <w:rPr>
          <w:rStyle w:val="FontStyle14"/>
        </w:rPr>
        <w:t>- «шапки». Я полагаю, что т</w:t>
      </w:r>
      <w:r>
        <w:rPr>
          <w:rStyle w:val="FontStyle14"/>
        </w:rPr>
        <w:t>акая игровая ситуация помогает более прочному усвоению материала, т.к. сюда подключается и эмоциональный фактор запоминания.</w:t>
      </w:r>
    </w:p>
    <w:p w:rsidR="00000000" w:rsidRDefault="009152EC">
      <w:pPr>
        <w:pStyle w:val="Style2"/>
        <w:widowControl/>
        <w:spacing w:line="317" w:lineRule="exact"/>
        <w:ind w:firstLine="864"/>
        <w:rPr>
          <w:rStyle w:val="FontStyle13"/>
        </w:rPr>
      </w:pPr>
      <w:r>
        <w:rPr>
          <w:rStyle w:val="FontStyle14"/>
        </w:rPr>
        <w:t>Игровые моменты на уроке можно использовать и для объяснения ма</w:t>
      </w:r>
      <w:r>
        <w:rPr>
          <w:rStyle w:val="FontStyle14"/>
        </w:rPr>
        <w:softHyphen/>
        <w:t xml:space="preserve">териала. Например: при изучении правил правописания суффиксов </w:t>
      </w:r>
      <w:r>
        <w:rPr>
          <w:rStyle w:val="FontStyle13"/>
        </w:rPr>
        <w:t>ЧИК -</w:t>
      </w:r>
    </w:p>
    <w:p w:rsidR="00000000" w:rsidRDefault="009152EC">
      <w:pPr>
        <w:pStyle w:val="Style3"/>
        <w:widowControl/>
        <w:rPr>
          <w:rStyle w:val="FontStyle15"/>
        </w:rPr>
      </w:pPr>
      <w:r>
        <w:rPr>
          <w:rStyle w:val="FontStyle15"/>
        </w:rPr>
        <w:t>щик.</w:t>
      </w:r>
    </w:p>
    <w:p w:rsidR="00000000" w:rsidRDefault="009152EC">
      <w:pPr>
        <w:pStyle w:val="Style2"/>
        <w:widowControl/>
        <w:spacing w:line="326" w:lineRule="exact"/>
        <w:ind w:firstLine="806"/>
        <w:rPr>
          <w:rStyle w:val="FontStyle13"/>
        </w:rPr>
      </w:pPr>
      <w:r>
        <w:rPr>
          <w:rStyle w:val="FontStyle14"/>
        </w:rPr>
        <w:t xml:space="preserve">Я дала детям яркий образ «Путеводной звезды» с волшебной фразой я </w:t>
      </w:r>
      <w:r>
        <w:rPr>
          <w:rStyle w:val="FontStyle13"/>
        </w:rPr>
        <w:t xml:space="preserve">ТоЖе ЗДеСь, </w:t>
      </w:r>
      <w:r>
        <w:rPr>
          <w:rStyle w:val="FontStyle14"/>
        </w:rPr>
        <w:t>т.е. объяснила ученикам, что те слова, в которых перед суффик</w:t>
      </w:r>
      <w:r>
        <w:rPr>
          <w:rStyle w:val="FontStyle14"/>
        </w:rPr>
        <w:softHyphen/>
        <w:t xml:space="preserve">сом стоят буквы из волшебной фразы пишутся с суффиксом </w:t>
      </w:r>
      <w:r>
        <w:rPr>
          <w:rStyle w:val="FontStyle13"/>
        </w:rPr>
        <w:t xml:space="preserve">ЧИК, </w:t>
      </w:r>
      <w:r>
        <w:rPr>
          <w:rStyle w:val="FontStyle14"/>
        </w:rPr>
        <w:t xml:space="preserve">а остальные с </w:t>
      </w:r>
      <w:r>
        <w:rPr>
          <w:rStyle w:val="FontStyle13"/>
        </w:rPr>
        <w:t>ЩИК.</w:t>
      </w:r>
    </w:p>
    <w:p w:rsidR="00000000" w:rsidRDefault="009152EC">
      <w:pPr>
        <w:pStyle w:val="Style2"/>
        <w:widowControl/>
        <w:spacing w:line="326" w:lineRule="exact"/>
        <w:ind w:firstLine="806"/>
        <w:rPr>
          <w:rStyle w:val="FontStyle13"/>
        </w:rPr>
        <w:sectPr w:rsidR="00000000">
          <w:type w:val="continuous"/>
          <w:pgSz w:w="11905" w:h="16837"/>
          <w:pgMar w:top="481" w:right="852" w:bottom="857" w:left="1572" w:header="720" w:footer="720" w:gutter="0"/>
          <w:cols w:space="60"/>
          <w:noEndnote/>
        </w:sect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30480" distB="0" distL="24130" distR="24130" simplePos="0" relativeHeight="251658240" behindDoc="0" locked="0" layoutInCell="1" allowOverlap="1">
                <wp:simplePos x="0" y="0"/>
                <wp:positionH relativeFrom="margin">
                  <wp:posOffset>-3496310</wp:posOffset>
                </wp:positionH>
                <wp:positionV relativeFrom="paragraph">
                  <wp:posOffset>152400</wp:posOffset>
                </wp:positionV>
                <wp:extent cx="3352800" cy="6489065"/>
                <wp:effectExtent l="0" t="0" r="63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48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152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59150" cy="64801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150" cy="648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5.3pt;margin-top:12pt;width:264pt;height:510.95pt;z-index:251658240;visibility:visible;mso-wrap-style:square;mso-width-percent:0;mso-height-percent:0;mso-wrap-distance-left:1.9pt;mso-wrap-distance-top:2.4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0frg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" filled="f" stroked="f">
                <v:textbox inset="0,0,0,0">
                  <w:txbxContent>
                    <w:p w:rsidR="00000000" w:rsidRDefault="009152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59150" cy="64801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150" cy="648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9152EC">
      <w:pPr>
        <w:pStyle w:val="Style5"/>
        <w:widowControl/>
        <w:spacing w:before="125" w:line="317" w:lineRule="exact"/>
        <w:rPr>
          <w:rStyle w:val="FontStyle16"/>
        </w:rPr>
      </w:pPr>
      <w:r>
        <w:rPr>
          <w:rStyle w:val="FontStyle16"/>
        </w:rPr>
        <w:t>На правописание Числительного пол-Через дефис</w:t>
      </w:r>
    </w:p>
    <w:p w:rsidR="00000000" w:rsidRDefault="009152EC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9152EC">
      <w:pPr>
        <w:pStyle w:val="Style6"/>
        <w:widowControl/>
        <w:spacing w:before="72" w:line="322" w:lineRule="exact"/>
        <w:jc w:val="both"/>
        <w:rPr>
          <w:rStyle w:val="FontStyle16"/>
        </w:rPr>
      </w:pPr>
      <w:r>
        <w:rPr>
          <w:rStyle w:val="FontStyle16"/>
        </w:rPr>
        <w:t>Ю - заглавная буква</w:t>
      </w:r>
    </w:p>
    <w:p w:rsidR="00000000" w:rsidRDefault="009152EC">
      <w:pPr>
        <w:pStyle w:val="Style7"/>
        <w:widowControl/>
        <w:spacing w:line="322" w:lineRule="exact"/>
        <w:rPr>
          <w:rStyle w:val="FontStyle16"/>
        </w:rPr>
      </w:pPr>
      <w:r>
        <w:rPr>
          <w:rStyle w:val="FontStyle14"/>
        </w:rPr>
        <w:t xml:space="preserve">Л - </w:t>
      </w:r>
      <w:r>
        <w:rPr>
          <w:rStyle w:val="FontStyle16"/>
        </w:rPr>
        <w:t>согласная л И — гласная буква.</w:t>
      </w:r>
    </w:p>
    <w:p w:rsidR="00000000" w:rsidRDefault="009152EC">
      <w:pPr>
        <w:pStyle w:val="Style7"/>
        <w:widowControl/>
        <w:spacing w:line="322" w:lineRule="exact"/>
        <w:rPr>
          <w:rStyle w:val="FontStyle16"/>
        </w:rPr>
        <w:sectPr w:rsidR="00000000">
          <w:type w:val="continuous"/>
          <w:pgSz w:w="11905" w:h="16837"/>
          <w:pgMar w:top="483" w:right="2350" w:bottom="725" w:left="6944" w:header="720" w:footer="720" w:gutter="0"/>
          <w:cols w:space="60"/>
          <w:noEndnote/>
        </w:sectPr>
      </w:pPr>
    </w:p>
    <w:p w:rsidR="00000000" w:rsidRDefault="009152EC">
      <w:pPr>
        <w:pStyle w:val="Style2"/>
        <w:widowControl/>
        <w:spacing w:line="240" w:lineRule="exact"/>
        <w:ind w:right="58" w:firstLine="830"/>
        <w:rPr>
          <w:sz w:val="20"/>
          <w:szCs w:val="20"/>
        </w:rPr>
      </w:pPr>
    </w:p>
    <w:p w:rsidR="00000000" w:rsidRDefault="009152EC">
      <w:pPr>
        <w:pStyle w:val="Style2"/>
        <w:widowControl/>
        <w:spacing w:line="240" w:lineRule="exact"/>
        <w:ind w:right="58" w:firstLine="830"/>
        <w:rPr>
          <w:sz w:val="20"/>
          <w:szCs w:val="20"/>
        </w:rPr>
      </w:pPr>
    </w:p>
    <w:p w:rsidR="00000000" w:rsidRDefault="009152EC">
      <w:pPr>
        <w:pStyle w:val="Style2"/>
        <w:widowControl/>
        <w:spacing w:before="139" w:line="322" w:lineRule="exact"/>
        <w:ind w:right="58" w:firstLine="830"/>
        <w:rPr>
          <w:rStyle w:val="FontStyle14"/>
        </w:rPr>
      </w:pPr>
      <w:r>
        <w:rPr>
          <w:rStyle w:val="FontStyle14"/>
        </w:rPr>
        <w:t>Игровые ситуации помогают пробудить интерес у учащихся к п</w:t>
      </w:r>
      <w:r>
        <w:rPr>
          <w:rStyle w:val="FontStyle14"/>
        </w:rPr>
        <w:t>рой</w:t>
      </w:r>
      <w:r>
        <w:rPr>
          <w:rStyle w:val="FontStyle14"/>
        </w:rPr>
        <w:softHyphen/>
        <w:t>денной теме, т.к. моим любимым заданием является подобрать примеры из названий телевизионных передач или кинолент.</w:t>
      </w:r>
    </w:p>
    <w:p w:rsidR="00000000" w:rsidRDefault="009152EC">
      <w:pPr>
        <w:pStyle w:val="Style2"/>
        <w:widowControl/>
        <w:spacing w:line="322" w:lineRule="exact"/>
        <w:ind w:right="67" w:firstLine="845"/>
        <w:rPr>
          <w:rStyle w:val="FontStyle14"/>
        </w:rPr>
      </w:pPr>
      <w:r>
        <w:rPr>
          <w:rStyle w:val="FontStyle14"/>
        </w:rPr>
        <w:t>Так при изучении морфологического разбора словосочетаний (в 5кл.) я предложила детям назвать фильмы, в названиях которых использованы име</w:t>
      </w:r>
      <w:r>
        <w:rPr>
          <w:rStyle w:val="FontStyle14"/>
        </w:rPr>
        <w:t>н</w:t>
      </w:r>
      <w:r>
        <w:rPr>
          <w:rStyle w:val="FontStyle14"/>
        </w:rPr>
        <w:softHyphen/>
        <w:t>ные словосочетания.</w:t>
      </w:r>
    </w:p>
    <w:p w:rsidR="00000000" w:rsidRDefault="009152EC">
      <w:pPr>
        <w:pStyle w:val="Style9"/>
        <w:widowControl/>
        <w:spacing w:line="322" w:lineRule="exact"/>
        <w:ind w:left="854"/>
        <w:rPr>
          <w:rStyle w:val="FontStyle17"/>
        </w:rPr>
      </w:pPr>
      <w:r>
        <w:rPr>
          <w:rStyle w:val="FontStyle17"/>
        </w:rPr>
        <w:t>«Трудный ребенок»</w:t>
      </w:r>
    </w:p>
    <w:p w:rsidR="00000000" w:rsidRDefault="009152EC">
      <w:pPr>
        <w:pStyle w:val="Style9"/>
        <w:widowControl/>
        <w:spacing w:line="322" w:lineRule="exact"/>
        <w:ind w:left="854"/>
        <w:rPr>
          <w:rStyle w:val="FontStyle17"/>
        </w:rPr>
      </w:pPr>
      <w:r>
        <w:rPr>
          <w:rStyle w:val="FontStyle17"/>
        </w:rPr>
        <w:t>«Джентелъмены удачи»</w:t>
      </w:r>
    </w:p>
    <w:p w:rsidR="00000000" w:rsidRDefault="009152EC">
      <w:pPr>
        <w:pStyle w:val="Style9"/>
        <w:widowControl/>
        <w:spacing w:line="322" w:lineRule="exact"/>
        <w:ind w:left="850"/>
        <w:rPr>
          <w:rStyle w:val="FontStyle14"/>
        </w:rPr>
      </w:pPr>
      <w:r>
        <w:rPr>
          <w:rStyle w:val="FontStyle17"/>
        </w:rPr>
        <w:t xml:space="preserve">«Приключения Буратино» </w:t>
      </w:r>
      <w:r>
        <w:rPr>
          <w:rStyle w:val="FontStyle14"/>
        </w:rPr>
        <w:t>и т.д.</w:t>
      </w:r>
    </w:p>
    <w:p w:rsidR="00000000" w:rsidRDefault="009152EC">
      <w:pPr>
        <w:pStyle w:val="Style2"/>
        <w:widowControl/>
        <w:spacing w:line="322" w:lineRule="exact"/>
        <w:ind w:left="864" w:firstLine="0"/>
        <w:jc w:val="left"/>
        <w:rPr>
          <w:rStyle w:val="FontStyle14"/>
        </w:rPr>
      </w:pPr>
      <w:r>
        <w:rPr>
          <w:rStyle w:val="FontStyle14"/>
        </w:rPr>
        <w:t>аналогичные задания при изучении в 7 классе причастий</w:t>
      </w:r>
      <w:r>
        <w:rPr>
          <w:rStyle w:val="FontStyle17"/>
        </w:rPr>
        <w:t xml:space="preserve"> «Унесенные ветром» «Улицыразбитых фонарей» «Поющие в терновнике» </w:t>
      </w:r>
      <w:r>
        <w:rPr>
          <w:rStyle w:val="FontStyle14"/>
        </w:rPr>
        <w:t>и т.д.</w:t>
      </w:r>
    </w:p>
    <w:p w:rsidR="00000000" w:rsidRDefault="009152EC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9152EC">
      <w:pPr>
        <w:pStyle w:val="Style2"/>
        <w:widowControl/>
        <w:spacing w:before="86" w:after="826" w:line="307" w:lineRule="exact"/>
        <w:jc w:val="left"/>
        <w:rPr>
          <w:rStyle w:val="FontStyle14"/>
        </w:rPr>
      </w:pPr>
      <w:r>
        <w:rPr>
          <w:rStyle w:val="FontStyle14"/>
        </w:rPr>
        <w:t>Также при изучении числительных и мест</w:t>
      </w:r>
      <w:r>
        <w:rPr>
          <w:rStyle w:val="FontStyle14"/>
        </w:rPr>
        <w:t>оимений с названием телепе</w:t>
      </w:r>
      <w:r>
        <w:rPr>
          <w:rStyle w:val="FontStyle14"/>
        </w:rPr>
        <w:softHyphen/>
        <w:t>редач</w:t>
      </w:r>
    </w:p>
    <w:p w:rsidR="00000000" w:rsidRDefault="009152EC">
      <w:pPr>
        <w:pStyle w:val="Style2"/>
        <w:widowControl/>
        <w:spacing w:before="86" w:after="826" w:line="307" w:lineRule="exact"/>
        <w:jc w:val="left"/>
        <w:rPr>
          <w:rStyle w:val="FontStyle14"/>
        </w:rPr>
        <w:sectPr w:rsidR="00000000">
          <w:type w:val="continuous"/>
          <w:pgSz w:w="11905" w:h="16837"/>
          <w:pgMar w:top="483" w:right="972" w:bottom="725" w:left="1424" w:header="720" w:footer="720" w:gutter="0"/>
          <w:cols w:space="60"/>
          <w:noEndnote/>
        </w:sectPr>
      </w:pPr>
    </w:p>
    <w:p w:rsidR="00000000" w:rsidRDefault="009152EC">
      <w:pPr>
        <w:pStyle w:val="Style10"/>
        <w:widowControl/>
        <w:rPr>
          <w:rStyle w:val="FontStyle17"/>
        </w:rPr>
      </w:pPr>
      <w:r>
        <w:rPr>
          <w:rStyle w:val="FontStyle17"/>
        </w:rPr>
        <w:lastRenderedPageBreak/>
        <w:t>«Один дома» «Семнадцать мгновений весны» «101 долматин»</w:t>
      </w:r>
    </w:p>
    <w:p w:rsidR="00000000" w:rsidRDefault="009152EC">
      <w:pPr>
        <w:pStyle w:val="Style8"/>
        <w:widowControl/>
        <w:rPr>
          <w:rStyle w:val="FontStyle17"/>
        </w:rPr>
      </w:pPr>
      <w:r>
        <w:rPr>
          <w:rStyle w:val="FontStyle17"/>
        </w:rPr>
        <w:t>«33 попугая» «Д, Артянъян и три мушкетера»</w:t>
      </w:r>
    </w:p>
    <w:p w:rsidR="00000000" w:rsidRDefault="009152EC">
      <w:pPr>
        <w:pStyle w:val="Style10"/>
        <w:widowControl/>
        <w:spacing w:before="10"/>
        <w:rPr>
          <w:rStyle w:val="FontStyle14"/>
        </w:rPr>
      </w:pPr>
      <w:r>
        <w:rPr>
          <w:rStyle w:val="FontStyle17"/>
        </w:rPr>
        <w:br w:type="column"/>
      </w:r>
      <w:r>
        <w:rPr>
          <w:rStyle w:val="FontStyle17"/>
        </w:rPr>
        <w:lastRenderedPageBreak/>
        <w:t xml:space="preserve">«Я сама» «Мы» «Я и моя собака» «Сам себе режиссер» «Пока все дома» </w:t>
      </w:r>
      <w:r>
        <w:rPr>
          <w:rStyle w:val="FontStyle14"/>
        </w:rPr>
        <w:t>и т.д.</w:t>
      </w:r>
    </w:p>
    <w:p w:rsidR="00000000" w:rsidRDefault="009152EC">
      <w:pPr>
        <w:pStyle w:val="Style10"/>
        <w:widowControl/>
        <w:spacing w:before="10"/>
        <w:rPr>
          <w:rStyle w:val="FontStyle14"/>
        </w:rPr>
        <w:sectPr w:rsidR="00000000">
          <w:type w:val="continuous"/>
          <w:pgSz w:w="11905" w:h="16837"/>
          <w:pgMar w:top="748" w:right="2064" w:bottom="1440" w:left="1753" w:header="720" w:footer="720" w:gutter="0"/>
          <w:cols w:num="2" w:space="720" w:equalWidth="0">
            <w:col w:w="3955" w:space="1536"/>
            <w:col w:w="2596"/>
          </w:cols>
          <w:noEndnote/>
        </w:sectPr>
      </w:pPr>
    </w:p>
    <w:p w:rsidR="00000000" w:rsidRDefault="009152EC">
      <w:pPr>
        <w:pStyle w:val="Style2"/>
        <w:widowControl/>
        <w:spacing w:line="240" w:lineRule="exact"/>
        <w:ind w:firstLine="845"/>
        <w:jc w:val="left"/>
        <w:rPr>
          <w:sz w:val="20"/>
          <w:szCs w:val="20"/>
        </w:rPr>
      </w:pPr>
    </w:p>
    <w:p w:rsidR="00000000" w:rsidRDefault="009152EC">
      <w:pPr>
        <w:pStyle w:val="Style2"/>
        <w:widowControl/>
        <w:spacing w:line="240" w:lineRule="exact"/>
        <w:ind w:firstLine="845"/>
        <w:jc w:val="left"/>
        <w:rPr>
          <w:sz w:val="20"/>
          <w:szCs w:val="20"/>
        </w:rPr>
      </w:pPr>
    </w:p>
    <w:p w:rsidR="00000000" w:rsidRDefault="009152EC">
      <w:pPr>
        <w:pStyle w:val="Style2"/>
        <w:widowControl/>
        <w:spacing w:line="240" w:lineRule="exact"/>
        <w:ind w:firstLine="845"/>
        <w:jc w:val="left"/>
        <w:rPr>
          <w:sz w:val="20"/>
          <w:szCs w:val="20"/>
        </w:rPr>
      </w:pPr>
    </w:p>
    <w:p w:rsidR="00000000" w:rsidRDefault="009152EC">
      <w:pPr>
        <w:pStyle w:val="Style2"/>
        <w:widowControl/>
        <w:spacing w:line="240" w:lineRule="exact"/>
        <w:ind w:firstLine="845"/>
        <w:jc w:val="left"/>
        <w:rPr>
          <w:sz w:val="20"/>
          <w:szCs w:val="20"/>
        </w:rPr>
      </w:pPr>
    </w:p>
    <w:p w:rsidR="00000000" w:rsidRDefault="009152EC">
      <w:pPr>
        <w:pStyle w:val="Style2"/>
        <w:widowControl/>
        <w:spacing w:before="206" w:line="322" w:lineRule="exact"/>
        <w:ind w:firstLine="845"/>
        <w:jc w:val="left"/>
        <w:rPr>
          <w:rStyle w:val="FontStyle14"/>
        </w:rPr>
      </w:pPr>
      <w:r>
        <w:rPr>
          <w:rStyle w:val="FontStyle14"/>
        </w:rPr>
        <w:t>При изучении раздела лексики в 6 классе, я предлагала детям решать кроссворд, составленный из фразеологизмов.</w:t>
      </w: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000000" w:rsidRDefault="009152EC">
      <w:pPr>
        <w:pStyle w:val="Style11"/>
        <w:widowControl/>
        <w:spacing w:line="240" w:lineRule="exact"/>
        <w:ind w:left="4224"/>
        <w:jc w:val="both"/>
        <w:rPr>
          <w:sz w:val="20"/>
          <w:szCs w:val="20"/>
        </w:rPr>
      </w:pPr>
    </w:p>
    <w:p w:rsidR="009152EC" w:rsidRDefault="009152EC">
      <w:pPr>
        <w:pStyle w:val="Style11"/>
        <w:widowControl/>
        <w:spacing w:before="211" w:line="326" w:lineRule="exact"/>
        <w:ind w:left="4224"/>
        <w:jc w:val="both"/>
        <w:rPr>
          <w:rStyle w:val="FontStyle18"/>
          <w:position w:val="-6"/>
        </w:rPr>
      </w:pPr>
      <w:r>
        <w:rPr>
          <w:rStyle w:val="FontStyle18"/>
          <w:position w:val="-6"/>
        </w:rPr>
        <w:t>\</w:t>
      </w:r>
    </w:p>
    <w:sectPr w:rsidR="009152EC">
      <w:type w:val="continuous"/>
      <w:pgSz w:w="11905" w:h="16837"/>
      <w:pgMar w:top="748" w:right="950" w:bottom="1440" w:left="14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EC" w:rsidRDefault="009152EC">
      <w:r>
        <w:separator/>
      </w:r>
    </w:p>
  </w:endnote>
  <w:endnote w:type="continuationSeparator" w:id="0">
    <w:p w:rsidR="009152EC" w:rsidRDefault="0091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EC" w:rsidRDefault="009152EC">
      <w:r>
        <w:separator/>
      </w:r>
    </w:p>
  </w:footnote>
  <w:footnote w:type="continuationSeparator" w:id="0">
    <w:p w:rsidR="009152EC" w:rsidRDefault="0091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6004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EC"/>
    <w:rsid w:val="0091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ind w:firstLine="85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187"/>
    </w:pPr>
  </w:style>
  <w:style w:type="paragraph" w:customStyle="1" w:styleId="Style8">
    <w:name w:val="Style8"/>
    <w:basedOn w:val="a"/>
    <w:uiPriority w:val="99"/>
    <w:pPr>
      <w:spacing w:line="322" w:lineRule="exact"/>
      <w:ind w:firstLine="1205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ahoma" w:hAnsi="Tahoma" w:cs="Tahoma"/>
      <w:i/>
      <w:iCs/>
      <w:sz w:val="34"/>
      <w:szCs w:val="3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sz w:val="44"/>
      <w:szCs w:val="4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ind w:firstLine="85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187"/>
    </w:pPr>
  </w:style>
  <w:style w:type="paragraph" w:customStyle="1" w:styleId="Style8">
    <w:name w:val="Style8"/>
    <w:basedOn w:val="a"/>
    <w:uiPriority w:val="99"/>
    <w:pPr>
      <w:spacing w:line="322" w:lineRule="exact"/>
      <w:ind w:firstLine="1205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ahoma" w:hAnsi="Tahoma" w:cs="Tahoma"/>
      <w:i/>
      <w:iCs/>
      <w:sz w:val="34"/>
      <w:szCs w:val="3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sz w:val="44"/>
      <w:szCs w:val="4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2012-11-13T08:01:00Z</dcterms:created>
  <dcterms:modified xsi:type="dcterms:W3CDTF">2012-11-13T08:01:00Z</dcterms:modified>
</cp:coreProperties>
</file>