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BF" w:rsidRDefault="00AE09BF" w:rsidP="00FD54B5">
      <w:pPr>
        <w:rPr>
          <w:rFonts w:ascii="Arial" w:hAnsi="Arial" w:cs="Arial"/>
          <w:b/>
          <w:sz w:val="40"/>
          <w:szCs w:val="40"/>
        </w:rPr>
      </w:pPr>
    </w:p>
    <w:p w:rsidR="00AE09BF" w:rsidRDefault="00AE09BF" w:rsidP="00FD54B5">
      <w:pPr>
        <w:rPr>
          <w:rFonts w:ascii="Arial" w:hAnsi="Arial" w:cs="Arial"/>
          <w:b/>
          <w:sz w:val="40"/>
          <w:szCs w:val="40"/>
        </w:rPr>
      </w:pPr>
    </w:p>
    <w:p w:rsidR="00AE09BF" w:rsidRDefault="00AE09BF" w:rsidP="00FD54B5">
      <w:pPr>
        <w:rPr>
          <w:rFonts w:ascii="Arial" w:hAnsi="Arial" w:cs="Arial"/>
          <w:b/>
          <w:sz w:val="40"/>
          <w:szCs w:val="40"/>
        </w:rPr>
      </w:pPr>
    </w:p>
    <w:p w:rsidR="00AE09BF" w:rsidRDefault="00AE09BF" w:rsidP="00FD54B5">
      <w:pPr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AE09BF" w:rsidRDefault="00AE09BF" w:rsidP="00FD54B5">
      <w:pPr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AE09BF" w:rsidRDefault="00AE09BF" w:rsidP="00FD54B5">
      <w:pPr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AE09BF" w:rsidRDefault="00AE09BF" w:rsidP="00FD54B5">
      <w:pPr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AE09BF" w:rsidRDefault="00AE09BF" w:rsidP="00FD54B5">
      <w:pPr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AE09BF" w:rsidRDefault="00AE09BF" w:rsidP="00FD54B5">
      <w:pPr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AE09BF" w:rsidRDefault="00AE09BF" w:rsidP="00FD54B5">
      <w:pPr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AE09BF" w:rsidRDefault="00AE09BF" w:rsidP="00FD54B5">
      <w:pPr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AE09BF" w:rsidRDefault="00AE09BF" w:rsidP="00FD54B5">
      <w:pPr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AE09BF" w:rsidRDefault="00AE09BF" w:rsidP="00FD54B5">
      <w:pPr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AE09BF" w:rsidRDefault="00AE09BF" w:rsidP="00FD54B5">
      <w:pPr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AE09BF" w:rsidRDefault="00AE09BF" w:rsidP="00FD54B5">
      <w:pPr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AE09BF" w:rsidRDefault="00AE09BF" w:rsidP="00FD54B5">
      <w:pPr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AE09BF" w:rsidRDefault="00AE09BF" w:rsidP="00FD54B5">
      <w:pPr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AE09BF" w:rsidRPr="00FC3318" w:rsidRDefault="00AE09BF" w:rsidP="00AE09BF">
      <w:pPr>
        <w:rPr>
          <w:rFonts w:cstheme="minorHAnsi"/>
          <w:sz w:val="28"/>
          <w:szCs w:val="28"/>
        </w:rPr>
      </w:pPr>
      <w:r w:rsidRPr="00FC3318">
        <w:rPr>
          <w:rFonts w:cstheme="minorHAnsi"/>
          <w:sz w:val="28"/>
          <w:szCs w:val="28"/>
        </w:rPr>
        <w:t>Саблина Вера Сергеевна</w:t>
      </w:r>
    </w:p>
    <w:p w:rsidR="00AE09BF" w:rsidRDefault="00AE09BF" w:rsidP="00AE09BF">
      <w:pPr>
        <w:tabs>
          <w:tab w:val="center" w:pos="4677"/>
          <w:tab w:val="left" w:pos="675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воспитатель</w:t>
      </w:r>
      <w:r w:rsidRPr="00CE581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</w:p>
    <w:p w:rsidR="00AE09BF" w:rsidRPr="00FC3318" w:rsidRDefault="00AE09BF" w:rsidP="00AE09BF">
      <w:pPr>
        <w:tabs>
          <w:tab w:val="center" w:pos="4677"/>
          <w:tab w:val="left" w:pos="6750"/>
        </w:tabs>
        <w:rPr>
          <w:rFonts w:cstheme="minorHAnsi"/>
          <w:sz w:val="28"/>
          <w:szCs w:val="28"/>
        </w:rPr>
      </w:pPr>
      <w:r w:rsidRPr="00FC3318">
        <w:rPr>
          <w:rFonts w:cstheme="minorHAnsi"/>
          <w:sz w:val="28"/>
          <w:szCs w:val="28"/>
        </w:rPr>
        <w:t>МБ ДОУ Детский сад</w:t>
      </w:r>
      <w:r>
        <w:rPr>
          <w:rFonts w:cstheme="minorHAnsi"/>
          <w:sz w:val="28"/>
          <w:szCs w:val="28"/>
        </w:rPr>
        <w:t>№</w:t>
      </w:r>
      <w:r w:rsidRPr="00FC3318">
        <w:rPr>
          <w:rFonts w:cstheme="minorHAnsi"/>
          <w:sz w:val="28"/>
          <w:szCs w:val="28"/>
        </w:rPr>
        <w:t>168</w:t>
      </w:r>
      <w:r>
        <w:rPr>
          <w:rFonts w:cstheme="minorHAnsi"/>
          <w:sz w:val="28"/>
          <w:szCs w:val="28"/>
        </w:rPr>
        <w:tab/>
      </w:r>
    </w:p>
    <w:p w:rsidR="00AE09BF" w:rsidRPr="00FC3318" w:rsidRDefault="00AE09BF" w:rsidP="00AE09B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Кемеровская область г.</w:t>
      </w:r>
      <w:r w:rsidRPr="00FC3318">
        <w:rPr>
          <w:rFonts w:cstheme="minorHAnsi"/>
          <w:sz w:val="28"/>
          <w:szCs w:val="28"/>
        </w:rPr>
        <w:t>Новокузнецк</w:t>
      </w:r>
    </w:p>
    <w:p w:rsidR="00AE09BF" w:rsidRPr="00FC3318" w:rsidRDefault="00AE09BF" w:rsidP="00AE09BF">
      <w:pPr>
        <w:rPr>
          <w:rFonts w:cstheme="minorHAnsi"/>
          <w:sz w:val="28"/>
          <w:szCs w:val="28"/>
        </w:rPr>
      </w:pPr>
    </w:p>
    <w:p w:rsidR="00AE09BF" w:rsidRDefault="00AE09BF" w:rsidP="00FD54B5">
      <w:pPr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F2514E" w:rsidRDefault="00DF0A91" w:rsidP="00FD54B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327660</wp:posOffset>
            </wp:positionV>
            <wp:extent cx="6334125" cy="3295650"/>
            <wp:effectExtent l="19050" t="0" r="9525" b="0"/>
            <wp:wrapThrough wrapText="bothSides">
              <wp:wrapPolygon edited="0">
                <wp:start x="-65" y="0"/>
                <wp:lineTo x="-65" y="21475"/>
                <wp:lineTo x="21632" y="21475"/>
                <wp:lineTo x="21632" y="0"/>
                <wp:lineTo x="-65" y="0"/>
              </wp:wrapPolygon>
            </wp:wrapThrough>
            <wp:docPr id="9" name="Рисунок 8" descr="14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4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3070860</wp:posOffset>
            </wp:positionV>
            <wp:extent cx="5886450" cy="4543425"/>
            <wp:effectExtent l="19050" t="0" r="0" b="0"/>
            <wp:wrapThrough wrapText="bothSides">
              <wp:wrapPolygon edited="0">
                <wp:start x="-70" y="0"/>
                <wp:lineTo x="-70" y="21555"/>
                <wp:lineTo x="21600" y="21555"/>
                <wp:lineTo x="21600" y="0"/>
                <wp:lineTo x="-70" y="0"/>
              </wp:wrapPolygon>
            </wp:wrapThrough>
            <wp:docPr id="14" name="Рисунок 7" descr="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14E" w:rsidRDefault="00F2514E" w:rsidP="00FD54B5">
      <w:pPr>
        <w:rPr>
          <w:rFonts w:ascii="Arial" w:hAnsi="Arial" w:cs="Arial"/>
          <w:b/>
          <w:sz w:val="40"/>
          <w:szCs w:val="40"/>
        </w:rPr>
      </w:pPr>
    </w:p>
    <w:p w:rsidR="00FD54B5" w:rsidRPr="00FD54B5" w:rsidRDefault="000B2C50" w:rsidP="00FD54B5">
      <w:pPr>
        <w:rPr>
          <w:rFonts w:ascii="Arial" w:hAnsi="Arial" w:cs="Arial"/>
          <w:sz w:val="28"/>
          <w:szCs w:val="28"/>
        </w:rPr>
      </w:pPr>
      <w:r w:rsidRPr="000B2C50">
        <w:rPr>
          <w:rFonts w:ascii="Arial" w:hAnsi="Arial" w:cs="Arial"/>
          <w:b/>
          <w:sz w:val="40"/>
          <w:szCs w:val="40"/>
        </w:rPr>
        <w:lastRenderedPageBreak/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47pt;height:47.25pt" adj="8717,10800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Состав домашней аптечки. Что входит в домашнюю аптечку?"/>
          </v:shape>
        </w:pict>
      </w:r>
    </w:p>
    <w:p w:rsidR="00FD54B5" w:rsidRPr="00FD54B5" w:rsidRDefault="00F2514E" w:rsidP="00FD5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614045</wp:posOffset>
            </wp:positionV>
            <wp:extent cx="2133600" cy="1600200"/>
            <wp:effectExtent l="19050" t="0" r="0" b="0"/>
            <wp:wrapThrough wrapText="bothSides">
              <wp:wrapPolygon edited="0">
                <wp:start x="-193" y="0"/>
                <wp:lineTo x="-193" y="21343"/>
                <wp:lineTo x="21600" y="21343"/>
                <wp:lineTo x="21600" y="0"/>
                <wp:lineTo x="-193" y="0"/>
              </wp:wrapPolygon>
            </wp:wrapThrough>
            <wp:docPr id="3" name="Рисунок 2" descr="uTRlUMUyi5VgXJ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RlUMUyi5VgXJb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B5" w:rsidRPr="00FD54B5">
        <w:rPr>
          <w:rFonts w:ascii="Arial" w:hAnsi="Arial" w:cs="Arial"/>
          <w:sz w:val="28"/>
          <w:szCs w:val="28"/>
        </w:rPr>
        <w:t>Домашняя аптечка должна содержать все необходимые лекарства, ведь без всякого преувеличения от этого зависят здоровье и жизнь. Обычно домашняя аптечка состоит из сумбурно собранных лекарств, многие из которых совершенно не нужны. Итак, что же должно содержаться в домашней аптечке?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>Правильно собранные лекарства в домашней аптечке должны быть в каждом доме, чтобы можно быть оказать качественную помощь в экстренной ситуации до приезда скорой помощи. Помимо лека</w:t>
      </w:r>
      <w:proofErr w:type="gramStart"/>
      <w:r w:rsidRPr="00FD54B5">
        <w:rPr>
          <w:rFonts w:ascii="Arial" w:hAnsi="Arial" w:cs="Arial"/>
          <w:sz w:val="28"/>
          <w:szCs w:val="28"/>
        </w:rPr>
        <w:t>рств в д</w:t>
      </w:r>
      <w:proofErr w:type="gramEnd"/>
      <w:r w:rsidRPr="00FD54B5">
        <w:rPr>
          <w:rFonts w:ascii="Arial" w:hAnsi="Arial" w:cs="Arial"/>
          <w:sz w:val="28"/>
          <w:szCs w:val="28"/>
        </w:rPr>
        <w:t>омашней аптечке необходимо иметь комплект санитарных средств - это различные бинты, марлевые повязки, вата. Вот подробный список необходимых санитарных сре</w:t>
      </w:r>
      <w:proofErr w:type="gramStart"/>
      <w:r w:rsidRPr="00FD54B5">
        <w:rPr>
          <w:rFonts w:ascii="Arial" w:hAnsi="Arial" w:cs="Arial"/>
          <w:sz w:val="28"/>
          <w:szCs w:val="28"/>
        </w:rPr>
        <w:t>дств дл</w:t>
      </w:r>
      <w:proofErr w:type="gramEnd"/>
      <w:r w:rsidRPr="00FD54B5">
        <w:rPr>
          <w:rFonts w:ascii="Arial" w:hAnsi="Arial" w:cs="Arial"/>
          <w:sz w:val="28"/>
          <w:szCs w:val="28"/>
        </w:rPr>
        <w:t>я домашней аптечки: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 - Бинт нестерильный для фиксации повязок.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 - Бинт стерильный широкий для перевязки.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 - Вата стерильная для компрессов на раны.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 - Марлевые повязки стерильные.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 - Лейкопластырь (бактерицидный и обычный).</w:t>
      </w:r>
    </w:p>
    <w:p w:rsidR="00FD54B5" w:rsidRPr="00FD54B5" w:rsidRDefault="00F2514E" w:rsidP="00FD5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363220</wp:posOffset>
            </wp:positionV>
            <wp:extent cx="4486275" cy="2581275"/>
            <wp:effectExtent l="19050" t="0" r="9525" b="0"/>
            <wp:wrapThrough wrapText="bothSides">
              <wp:wrapPolygon edited="0">
                <wp:start x="-92" y="0"/>
                <wp:lineTo x="-92" y="21520"/>
                <wp:lineTo x="21646" y="21520"/>
                <wp:lineTo x="21646" y="0"/>
                <wp:lineTo x="-92" y="0"/>
              </wp:wrapPolygon>
            </wp:wrapThrough>
            <wp:docPr id="6" name="Рисунок 5" descr="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B5" w:rsidRPr="00FD54B5">
        <w:rPr>
          <w:rFonts w:ascii="Arial" w:hAnsi="Arial" w:cs="Arial"/>
          <w:sz w:val="28"/>
          <w:szCs w:val="28"/>
        </w:rPr>
        <w:t xml:space="preserve"> - Резиновый жгут кровоостанавливающий.</w:t>
      </w:r>
    </w:p>
    <w:p w:rsidR="00FD54B5" w:rsidRDefault="00FD54B5" w:rsidP="00FD54B5">
      <w:pPr>
        <w:rPr>
          <w:rFonts w:ascii="Arial" w:hAnsi="Arial" w:cs="Arial"/>
          <w:sz w:val="28"/>
          <w:szCs w:val="28"/>
        </w:rPr>
      </w:pPr>
    </w:p>
    <w:p w:rsidR="00FD54B5" w:rsidRDefault="00FD54B5" w:rsidP="00FD54B5">
      <w:pPr>
        <w:rPr>
          <w:rFonts w:ascii="Arial" w:hAnsi="Arial" w:cs="Arial"/>
          <w:sz w:val="28"/>
          <w:szCs w:val="28"/>
        </w:rPr>
      </w:pPr>
    </w:p>
    <w:p w:rsidR="00FD54B5" w:rsidRDefault="00FD54B5" w:rsidP="00FD54B5">
      <w:pPr>
        <w:rPr>
          <w:rFonts w:ascii="Arial" w:hAnsi="Arial" w:cs="Arial"/>
          <w:sz w:val="28"/>
          <w:szCs w:val="28"/>
        </w:rPr>
      </w:pPr>
    </w:p>
    <w:p w:rsidR="00FD54B5" w:rsidRDefault="00FD54B5" w:rsidP="00FD54B5">
      <w:pPr>
        <w:rPr>
          <w:rFonts w:ascii="Arial" w:hAnsi="Arial" w:cs="Arial"/>
          <w:sz w:val="28"/>
          <w:szCs w:val="28"/>
        </w:rPr>
      </w:pPr>
    </w:p>
    <w:p w:rsidR="00FD54B5" w:rsidRDefault="00FD54B5" w:rsidP="00FD54B5">
      <w:pPr>
        <w:rPr>
          <w:rFonts w:ascii="Arial" w:hAnsi="Arial" w:cs="Arial"/>
          <w:sz w:val="28"/>
          <w:szCs w:val="28"/>
        </w:rPr>
      </w:pPr>
    </w:p>
    <w:p w:rsidR="00FD54B5" w:rsidRDefault="00FD54B5" w:rsidP="00FD54B5">
      <w:pPr>
        <w:rPr>
          <w:rFonts w:ascii="Arial" w:hAnsi="Arial" w:cs="Arial"/>
          <w:sz w:val="28"/>
          <w:szCs w:val="28"/>
        </w:rPr>
      </w:pPr>
    </w:p>
    <w:p w:rsidR="00FD54B5" w:rsidRDefault="00FD54B5" w:rsidP="00FD54B5">
      <w:pPr>
        <w:rPr>
          <w:rFonts w:ascii="Arial" w:hAnsi="Arial" w:cs="Arial"/>
          <w:sz w:val="28"/>
          <w:szCs w:val="28"/>
        </w:rPr>
      </w:pPr>
    </w:p>
    <w:p w:rsidR="00FD54B5" w:rsidRDefault="00FD54B5" w:rsidP="00FD54B5">
      <w:pPr>
        <w:rPr>
          <w:rFonts w:ascii="Arial" w:hAnsi="Arial" w:cs="Arial"/>
          <w:sz w:val="28"/>
          <w:szCs w:val="28"/>
        </w:rPr>
      </w:pPr>
    </w:p>
    <w:p w:rsidR="00F2514E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>Так же в домашней аптеке имеет смысл иметь ножницы тупоконечные, пинцет, глазную пипетку, термометр (градусник) и тонометр. Теперь перейдем непосредственно к лекарствам, которые должны входить в состав домашней аптечки.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>Необходимые лекарства в домашней аптечке.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 Итак, среди лека</w:t>
      </w:r>
      <w:proofErr w:type="gramStart"/>
      <w:r w:rsidRPr="00FD54B5">
        <w:rPr>
          <w:rFonts w:ascii="Arial" w:hAnsi="Arial" w:cs="Arial"/>
          <w:sz w:val="28"/>
          <w:szCs w:val="28"/>
        </w:rPr>
        <w:t>рств в с</w:t>
      </w:r>
      <w:proofErr w:type="gramEnd"/>
      <w:r w:rsidRPr="00FD54B5">
        <w:rPr>
          <w:rFonts w:ascii="Arial" w:hAnsi="Arial" w:cs="Arial"/>
          <w:sz w:val="28"/>
          <w:szCs w:val="28"/>
        </w:rPr>
        <w:t>оставе домашней аптечке необходимо иметь: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 - Анальгин (таблетки, 10шт по 0,5гр.). Болеутоляющее средство.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 - Ацетилсалициловая кислота (таблетки, 10шт по 0,25гр. и по 0,5гр.), распространенное название - аспирин. Жаропонижающее и болеутоляющее средство.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 - Нитроглицерин (таблетки или капсулы, 20шт по 0,0005гр). Помогает при болях в сердце.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 - Валокордин или </w:t>
      </w:r>
      <w:proofErr w:type="spellStart"/>
      <w:r w:rsidRPr="00FD54B5">
        <w:rPr>
          <w:rFonts w:ascii="Arial" w:hAnsi="Arial" w:cs="Arial"/>
          <w:sz w:val="28"/>
          <w:szCs w:val="28"/>
        </w:rPr>
        <w:t>Корвалол</w:t>
      </w:r>
      <w:proofErr w:type="spellEnd"/>
      <w:r w:rsidRPr="00FD54B5">
        <w:rPr>
          <w:rFonts w:ascii="Arial" w:hAnsi="Arial" w:cs="Arial"/>
          <w:sz w:val="28"/>
          <w:szCs w:val="28"/>
        </w:rPr>
        <w:t xml:space="preserve"> (жидкость,20-25мл.). Успокоительное средство.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FD54B5">
        <w:rPr>
          <w:rFonts w:ascii="Arial" w:hAnsi="Arial" w:cs="Arial"/>
          <w:sz w:val="28"/>
          <w:szCs w:val="28"/>
        </w:rPr>
        <w:t>Супрастин</w:t>
      </w:r>
      <w:proofErr w:type="spellEnd"/>
      <w:r w:rsidRPr="00FD54B5">
        <w:rPr>
          <w:rFonts w:ascii="Arial" w:hAnsi="Arial" w:cs="Arial"/>
          <w:sz w:val="28"/>
          <w:szCs w:val="28"/>
        </w:rPr>
        <w:t xml:space="preserve"> (таблетки, 20шт. по 0,025гр.). </w:t>
      </w:r>
      <w:proofErr w:type="spellStart"/>
      <w:r w:rsidRPr="00FD54B5">
        <w:rPr>
          <w:rFonts w:ascii="Arial" w:hAnsi="Arial" w:cs="Arial"/>
          <w:sz w:val="28"/>
          <w:szCs w:val="28"/>
        </w:rPr>
        <w:t>Противоаллергенное</w:t>
      </w:r>
      <w:proofErr w:type="spellEnd"/>
      <w:r w:rsidRPr="00FD54B5">
        <w:rPr>
          <w:rFonts w:ascii="Arial" w:hAnsi="Arial" w:cs="Arial"/>
          <w:sz w:val="28"/>
          <w:szCs w:val="28"/>
        </w:rPr>
        <w:t xml:space="preserve"> средство.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 - Активированный уголь (таблетки, 10шт. по 0,5гр). Помогает при пищевых отравлениях. Принимать от 3 таблеток одновременно.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Так же среди лекарств домашней аптечки должны быть препараты для </w:t>
      </w:r>
      <w:proofErr w:type="spellStart"/>
      <w:r w:rsidRPr="00FD54B5">
        <w:rPr>
          <w:rFonts w:ascii="Arial" w:hAnsi="Arial" w:cs="Arial"/>
          <w:sz w:val="28"/>
          <w:szCs w:val="28"/>
        </w:rPr>
        <w:t>наружнего</w:t>
      </w:r>
      <w:proofErr w:type="spellEnd"/>
      <w:r w:rsidRPr="00FD54B5">
        <w:rPr>
          <w:rFonts w:ascii="Arial" w:hAnsi="Arial" w:cs="Arial"/>
          <w:sz w:val="28"/>
          <w:szCs w:val="28"/>
        </w:rPr>
        <w:t xml:space="preserve"> применения, в состав которых входит: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 - Йод для обработки и дезинфекции ран.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 - Зеленка (раствор бриллиантовой зелени) для обработки ран.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 - Перекись водорода для промывания ран и остановки кровотечения в местах мелких ранений (царапины, ссадины)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 - Нашатырный спирт необходим для приведения в чувство упавшего в обморок человека.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 - Марганцовка (Перманганат калия) для промывания ран и желудка при отравлении. Можно обрабатывать места ожогов.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FD54B5">
        <w:rPr>
          <w:rFonts w:ascii="Arial" w:hAnsi="Arial" w:cs="Arial"/>
          <w:sz w:val="28"/>
          <w:szCs w:val="28"/>
        </w:rPr>
        <w:t>Сульфацил-натрий</w:t>
      </w:r>
      <w:proofErr w:type="spellEnd"/>
      <w:r w:rsidRPr="00FD54B5">
        <w:rPr>
          <w:rFonts w:ascii="Arial" w:hAnsi="Arial" w:cs="Arial"/>
          <w:sz w:val="28"/>
          <w:szCs w:val="28"/>
        </w:rPr>
        <w:t xml:space="preserve"> для обработки глаз при травме или инфекции.</w:t>
      </w:r>
    </w:p>
    <w:p w:rsidR="00FD54B5" w:rsidRPr="00FD54B5" w:rsidRDefault="00FD54B5" w:rsidP="00FD54B5">
      <w:pPr>
        <w:rPr>
          <w:rFonts w:ascii="Arial" w:hAnsi="Arial" w:cs="Arial"/>
          <w:sz w:val="28"/>
          <w:szCs w:val="28"/>
        </w:rPr>
      </w:pPr>
    </w:p>
    <w:p w:rsidR="00856CE9" w:rsidRDefault="00FD54B5" w:rsidP="00FD54B5">
      <w:pPr>
        <w:rPr>
          <w:rFonts w:ascii="Arial" w:hAnsi="Arial" w:cs="Arial"/>
          <w:sz w:val="28"/>
          <w:szCs w:val="28"/>
        </w:rPr>
      </w:pPr>
      <w:r w:rsidRPr="00FD54B5">
        <w:rPr>
          <w:rFonts w:ascii="Arial" w:hAnsi="Arial" w:cs="Arial"/>
          <w:sz w:val="28"/>
          <w:szCs w:val="28"/>
        </w:rPr>
        <w:t xml:space="preserve">Вот, собственно, необходимые лекарства в домашней аптечке, которые могут потребоваться для оказания первой помощи. Содержание домашней аптечки можно увеличить противогриппозными лекарствами, средствами от кашля, </w:t>
      </w:r>
      <w:proofErr w:type="spellStart"/>
      <w:r w:rsidRPr="00FD54B5">
        <w:rPr>
          <w:rFonts w:ascii="Arial" w:hAnsi="Arial" w:cs="Arial"/>
          <w:sz w:val="28"/>
          <w:szCs w:val="28"/>
        </w:rPr>
        <w:t>насморка</w:t>
      </w:r>
      <w:proofErr w:type="gramStart"/>
      <w:r w:rsidRPr="00FD54B5">
        <w:rPr>
          <w:rFonts w:ascii="Arial" w:hAnsi="Arial" w:cs="Arial"/>
          <w:sz w:val="28"/>
          <w:szCs w:val="28"/>
        </w:rPr>
        <w:t>.Т</w:t>
      </w:r>
      <w:proofErr w:type="gramEnd"/>
      <w:r w:rsidRPr="00FD54B5">
        <w:rPr>
          <w:rFonts w:ascii="Arial" w:hAnsi="Arial" w:cs="Arial"/>
          <w:sz w:val="28"/>
          <w:szCs w:val="28"/>
        </w:rPr>
        <w:t>ак</w:t>
      </w:r>
      <w:proofErr w:type="spellEnd"/>
      <w:r w:rsidRPr="00FD54B5">
        <w:rPr>
          <w:rFonts w:ascii="Arial" w:hAnsi="Arial" w:cs="Arial"/>
          <w:sz w:val="28"/>
          <w:szCs w:val="28"/>
        </w:rPr>
        <w:t xml:space="preserve"> же в состав домашней аптечки стоит добавить все регулярно принимаемые препараты, назначенные врачом и витамины.</w:t>
      </w:r>
    </w:p>
    <w:p w:rsidR="00F2514E" w:rsidRDefault="00DF0A91" w:rsidP="00FD54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447040</wp:posOffset>
            </wp:positionV>
            <wp:extent cx="6410325" cy="6153150"/>
            <wp:effectExtent l="19050" t="0" r="9525" b="0"/>
            <wp:wrapThrough wrapText="bothSides">
              <wp:wrapPolygon edited="0">
                <wp:start x="-64" y="0"/>
                <wp:lineTo x="-64" y="21533"/>
                <wp:lineTo x="21632" y="21533"/>
                <wp:lineTo x="21632" y="0"/>
                <wp:lineTo x="-64" y="0"/>
              </wp:wrapPolygon>
            </wp:wrapThrough>
            <wp:docPr id="13" name="Рисунок 9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14E" w:rsidRPr="00FD54B5" w:rsidRDefault="00F2514E" w:rsidP="00DF0A91">
      <w:pPr>
        <w:rPr>
          <w:rFonts w:ascii="Arial" w:hAnsi="Arial" w:cs="Arial"/>
          <w:sz w:val="28"/>
          <w:szCs w:val="28"/>
        </w:rPr>
      </w:pPr>
    </w:p>
    <w:sectPr w:rsidR="00F2514E" w:rsidRPr="00FD54B5" w:rsidSect="00DF0A91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4B5"/>
    <w:rsid w:val="000B2C50"/>
    <w:rsid w:val="00856CE9"/>
    <w:rsid w:val="00A6470E"/>
    <w:rsid w:val="00AE09BF"/>
    <w:rsid w:val="00DF0A91"/>
    <w:rsid w:val="00E810EE"/>
    <w:rsid w:val="00F2514E"/>
    <w:rsid w:val="00FD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2013-02-17T09:17:00Z</dcterms:created>
  <dcterms:modified xsi:type="dcterms:W3CDTF">2013-02-17T09:17:00Z</dcterms:modified>
</cp:coreProperties>
</file>