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6" w:rsidRPr="00F0600B" w:rsidRDefault="00684CC8" w:rsidP="00F0600B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F0600B">
        <w:rPr>
          <w:rFonts w:ascii="Times New Roman" w:hAnsi="Times New Roman" w:cs="Times New Roman"/>
          <w:b/>
          <w:i/>
          <w:color w:val="FF0000"/>
          <w:sz w:val="72"/>
          <w:szCs w:val="72"/>
        </w:rPr>
        <w:t>« Приобщайте детей к подготовке праздника»</w:t>
      </w:r>
      <w:r w:rsidR="00F0600B" w:rsidRPr="00F0600B">
        <w:rPr>
          <w:rFonts w:ascii="Times New Roman" w:hAnsi="Times New Roman" w:cs="Times New Roman"/>
          <w:b/>
          <w:i/>
          <w:color w:val="FF0000"/>
          <w:sz w:val="72"/>
          <w:szCs w:val="72"/>
        </w:rPr>
        <w:t>.</w:t>
      </w:r>
    </w:p>
    <w:p w:rsidR="00684CC8" w:rsidRPr="00F0600B" w:rsidRDefault="00684CC8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F0600B">
        <w:rPr>
          <w:rFonts w:ascii="Times New Roman" w:hAnsi="Times New Roman" w:cs="Times New Roman"/>
          <w:b/>
          <w:i/>
          <w:sz w:val="40"/>
          <w:szCs w:val="40"/>
        </w:rPr>
        <w:t xml:space="preserve">Готовя праздничный стол, попросите детей о помощи.  Да они и сами всегда рады помочь. Помощь должна быть доступной, посильной для детей. Например, накрыть стол скатертью, разложить салфетки, поставить посуду, разложить столовые приборы, хлеб. Конечно, все это лучше делать с ребенком, помогая, подсказывая ему. Дети радуются тому, что их участие преображает праздничный стол. Чем взрослее становится ребенок, тем самостоятельнее он способен накрыть на стол. Не обязательно ждать праздничных событий, можно устраивать праздничное </w:t>
      </w:r>
      <w:r w:rsidR="00F0600B" w:rsidRPr="00F0600B">
        <w:rPr>
          <w:rFonts w:ascii="Times New Roman" w:hAnsi="Times New Roman" w:cs="Times New Roman"/>
          <w:b/>
          <w:i/>
          <w:sz w:val="40"/>
          <w:szCs w:val="40"/>
        </w:rPr>
        <w:t xml:space="preserve">застолье каждый день.  Не следует также заставлять детей зазубривать правила сервировки стола, дети лучше освоят это на практике. </w:t>
      </w:r>
    </w:p>
    <w:p w:rsidR="00F0600B" w:rsidRDefault="00F0600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F0600B">
        <w:rPr>
          <w:rFonts w:ascii="Times New Roman" w:hAnsi="Times New Roman" w:cs="Times New Roman"/>
          <w:b/>
          <w:i/>
          <w:sz w:val="40"/>
          <w:szCs w:val="40"/>
        </w:rPr>
        <w:t>Помочь ребенок может и в общей подготовке к встрече гостей. Уборка игрушек, своей одежды, обуви. Наведение чистоты и порядка – посильные поручения для ребенка дошкольного возраста. Давать такие поручения надо обязательно – это придаёт уверенности ребенку.</w:t>
      </w:r>
    </w:p>
    <w:p w:rsidR="00F0600B" w:rsidRDefault="00F0600B">
      <w:pPr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11225E">
        <w:rPr>
          <w:rFonts w:ascii="Times New Roman" w:hAnsi="Times New Roman" w:cs="Times New Roman"/>
          <w:b/>
          <w:i/>
          <w:color w:val="FF0000"/>
          <w:sz w:val="72"/>
          <w:szCs w:val="72"/>
        </w:rPr>
        <w:lastRenderedPageBreak/>
        <w:t>Афоризмы или народная мудрость о гостях.</w:t>
      </w:r>
    </w:p>
    <w:p w:rsidR="00F0600B" w:rsidRPr="0011225E" w:rsidRDefault="0089346D" w:rsidP="001122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11225E">
        <w:rPr>
          <w:rFonts w:ascii="Times New Roman" w:hAnsi="Times New Roman" w:cs="Times New Roman"/>
          <w:b/>
          <w:i/>
          <w:sz w:val="40"/>
          <w:szCs w:val="40"/>
        </w:rPr>
        <w:t>Много гостей – много и новостей.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Чувствуй себя, как дома, но не забывай, что ты в гостях.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Гость: </w:t>
      </w:r>
      <w:r w:rsidRPr="0089346D">
        <w:rPr>
          <w:rFonts w:ascii="Times New Roman" w:hAnsi="Times New Roman" w:cs="Times New Roman"/>
          <w:b/>
          <w:i/>
          <w:sz w:val="40"/>
          <w:szCs w:val="40"/>
        </w:rPr>
        <w:t>что поставили</w:t>
      </w:r>
      <w:r w:rsidRPr="0089346D">
        <w:rPr>
          <w:rFonts w:ascii="Times New Roman" w:hAnsi="Times New Roman" w:cs="Times New Roman"/>
          <w:b/>
          <w:i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– кушай, а хозяина в доме слушай.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Идешь в гости – неси подарки в горсти.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Набралось гостей со всех волостей.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Гость мало бывает, да много примечает.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Что есть в печи – на стол мечи.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Хорошо есть плов один раз у нас, другой у вас.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Наилучшие визиты – короткие.</w:t>
      </w:r>
    </w:p>
    <w:p w:rsidR="0089346D" w:rsidRDefault="0089346D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Дома – как хочешь; в гостях – как – велит закон.</w:t>
      </w:r>
    </w:p>
    <w:p w:rsidR="0089346D" w:rsidRDefault="0011225E" w:rsidP="008934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На незваного гостя и ложка не припасена. </w:t>
      </w:r>
      <w:r w:rsidR="00B663EB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1910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d88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C1" w:rsidRPr="00401570" w:rsidRDefault="00B663EB" w:rsidP="00B571C1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401570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>Что должны уметь дети  старшей группы</w:t>
      </w:r>
      <w:r w:rsidR="00B571C1" w:rsidRPr="00401570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(от 5 до 6 лет)</w:t>
      </w:r>
    </w:p>
    <w:p w:rsidR="00401570" w:rsidRDefault="00B571C1" w:rsidP="004015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B663EB">
        <w:rPr>
          <w:rFonts w:ascii="Times New Roman" w:hAnsi="Times New Roman" w:cs="Times New Roman"/>
          <w:b/>
          <w:i/>
          <w:sz w:val="40"/>
          <w:szCs w:val="40"/>
        </w:rPr>
        <w:t>Закрепить умение правильно пользоваться столовыми приборами (вилкой, ножом); есть аккуратно, бесшумно, сохраняя правильную осанку за столом</w:t>
      </w:r>
    </w:p>
    <w:p w:rsidR="00B571C1" w:rsidRPr="00401570" w:rsidRDefault="00B571C1" w:rsidP="004015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B663EB"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401570">
        <w:rPr>
          <w:rFonts w:ascii="Times New Roman" w:hAnsi="Times New Roman" w:cs="Times New Roman"/>
          <w:b/>
          <w:i/>
          <w:sz w:val="40"/>
          <w:szCs w:val="40"/>
        </w:rPr>
        <w:t>Продолжать прививать навыки культуры поведения: выходя из-за стола тихо задвигать стул, благодарить взрослых.</w:t>
      </w:r>
    </w:p>
    <w:p w:rsidR="00401570" w:rsidRPr="00401570" w:rsidRDefault="00401570" w:rsidP="00401570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401570" w:rsidRPr="00B663EB" w:rsidRDefault="00401570" w:rsidP="004E5EC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752850" cy="52062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825a71f04cdbafe2f636bb502579f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070" cy="520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C1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571C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Следует постоянно обращать внимание на культуру еды у детей: отрабатывать навыки красивого и правильного приема пищи, умение пользоваться столовыми приборами и салфетками, создавать необходимые при этом условия (эстетика и соответствие требований к сервировке). Можно показать детям драматизацию произведений, в которых рассматривается тема этикета за столом, организовать игру «Кукольное праздничное застолье», почитать главу «Девочка с голубыми волосами хочет воспитывать Буратино» по мотивам сказки </w:t>
      </w:r>
      <w:proofErr w:type="spellStart"/>
      <w:r w:rsidRPr="00B571C1">
        <w:rPr>
          <w:rFonts w:ascii="Times New Roman" w:hAnsi="Times New Roman" w:cs="Times New Roman"/>
          <w:b/>
          <w:i/>
          <w:sz w:val="40"/>
          <w:szCs w:val="40"/>
        </w:rPr>
        <w:t>А.Толстого</w:t>
      </w:r>
      <w:proofErr w:type="spellEnd"/>
      <w:r w:rsidRPr="00B571C1">
        <w:rPr>
          <w:rFonts w:ascii="Times New Roman" w:hAnsi="Times New Roman" w:cs="Times New Roman"/>
          <w:b/>
          <w:i/>
          <w:sz w:val="40"/>
          <w:szCs w:val="40"/>
        </w:rPr>
        <w:t xml:space="preserve"> «Золотой ключик, или приключения Буратино», рассказ</w:t>
      </w:r>
      <w:r w:rsidR="00AA129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bookmarkStart w:id="0" w:name="_GoBack"/>
      <w:bookmarkEnd w:id="0"/>
      <w:r w:rsidRPr="00B571C1">
        <w:rPr>
          <w:rFonts w:ascii="Times New Roman" w:hAnsi="Times New Roman" w:cs="Times New Roman"/>
          <w:b/>
          <w:i/>
          <w:sz w:val="40"/>
          <w:szCs w:val="40"/>
        </w:rPr>
        <w:t xml:space="preserve"> М. </w:t>
      </w:r>
      <w:proofErr w:type="spellStart"/>
      <w:r w:rsidRPr="00B571C1">
        <w:rPr>
          <w:rFonts w:ascii="Times New Roman" w:hAnsi="Times New Roman" w:cs="Times New Roman"/>
          <w:b/>
          <w:i/>
          <w:sz w:val="40"/>
          <w:szCs w:val="40"/>
        </w:rPr>
        <w:t>Потоцкой</w:t>
      </w:r>
      <w:proofErr w:type="spellEnd"/>
      <w:r w:rsidRPr="00B571C1">
        <w:rPr>
          <w:rFonts w:ascii="Times New Roman" w:hAnsi="Times New Roman" w:cs="Times New Roman"/>
          <w:b/>
          <w:i/>
          <w:sz w:val="40"/>
          <w:szCs w:val="40"/>
        </w:rPr>
        <w:t xml:space="preserve"> «Острое поросячье заболевание», которые раскрывают важность соблюдения этикета за столом.</w:t>
      </w:r>
    </w:p>
    <w:p w:rsidR="004E5EC8" w:rsidRPr="00B571C1" w:rsidRDefault="004E5EC8" w:rsidP="004E5E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286125" cy="33043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788" cy="330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C1" w:rsidRPr="00B571C1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571C1" w:rsidRPr="00401570" w:rsidRDefault="00401570" w:rsidP="00B571C1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401570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Уважаемые  родители обратите </w:t>
      </w:r>
      <w:r w:rsidRPr="00401570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внимание </w:t>
      </w:r>
      <w:r w:rsidR="00B571C1" w:rsidRPr="00401570">
        <w:rPr>
          <w:rFonts w:ascii="Times New Roman" w:hAnsi="Times New Roman" w:cs="Times New Roman"/>
          <w:b/>
          <w:i/>
          <w:color w:val="FF0000"/>
          <w:sz w:val="56"/>
          <w:szCs w:val="56"/>
        </w:rPr>
        <w:t>на следующие моменты:</w:t>
      </w:r>
    </w:p>
    <w:p w:rsidR="00B571C1" w:rsidRPr="00401570" w:rsidRDefault="00B571C1" w:rsidP="004015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01570">
        <w:rPr>
          <w:rFonts w:ascii="Times New Roman" w:hAnsi="Times New Roman" w:cs="Times New Roman"/>
          <w:b/>
          <w:i/>
          <w:sz w:val="40"/>
          <w:szCs w:val="40"/>
        </w:rPr>
        <w:t>Как ест ребенок;</w:t>
      </w:r>
    </w:p>
    <w:p w:rsidR="00B571C1" w:rsidRPr="00401570" w:rsidRDefault="00B571C1" w:rsidP="004015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01570">
        <w:rPr>
          <w:rFonts w:ascii="Times New Roman" w:hAnsi="Times New Roman" w:cs="Times New Roman"/>
          <w:b/>
          <w:i/>
          <w:sz w:val="40"/>
          <w:szCs w:val="40"/>
        </w:rPr>
        <w:t>Каково его поведение за столом;</w:t>
      </w:r>
    </w:p>
    <w:p w:rsidR="00B571C1" w:rsidRPr="00401570" w:rsidRDefault="00B571C1" w:rsidP="004015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01570">
        <w:rPr>
          <w:rFonts w:ascii="Times New Roman" w:hAnsi="Times New Roman" w:cs="Times New Roman"/>
          <w:b/>
          <w:i/>
          <w:sz w:val="40"/>
          <w:szCs w:val="40"/>
        </w:rPr>
        <w:t>Умеет ли он пользоваться ножом и вилкой, полотняной и бумажной салфетками;</w:t>
      </w:r>
    </w:p>
    <w:p w:rsidR="00B571C1" w:rsidRPr="00401570" w:rsidRDefault="00B571C1" w:rsidP="004015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01570">
        <w:rPr>
          <w:rFonts w:ascii="Times New Roman" w:hAnsi="Times New Roman" w:cs="Times New Roman"/>
          <w:b/>
          <w:i/>
          <w:sz w:val="40"/>
          <w:szCs w:val="40"/>
        </w:rPr>
        <w:t>Знает ли он, что люди оценивают его по манере еды.</w:t>
      </w:r>
    </w:p>
    <w:p w:rsidR="00B571C1" w:rsidRPr="00B571C1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571C1">
        <w:rPr>
          <w:rFonts w:ascii="Times New Roman" w:hAnsi="Times New Roman" w:cs="Times New Roman"/>
          <w:b/>
          <w:i/>
          <w:sz w:val="40"/>
          <w:szCs w:val="40"/>
        </w:rPr>
        <w:t>Овладение этими навыками следует начинать как можно раньше. Малыш, как только взял в руку ложку и тянет ее ко рту – мама уже ласково, спокойно и настойчиво должна приучать его держать ложку правильно. С раннего возраста желательно придерживаться следующих правил столового этикета:</w:t>
      </w:r>
    </w:p>
    <w:p w:rsidR="00B571C1" w:rsidRPr="004E5EC8" w:rsidRDefault="00B571C1" w:rsidP="004E5E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E5EC8">
        <w:rPr>
          <w:rFonts w:ascii="Times New Roman" w:hAnsi="Times New Roman" w:cs="Times New Roman"/>
          <w:b/>
          <w:i/>
          <w:sz w:val="40"/>
          <w:szCs w:val="40"/>
        </w:rPr>
        <w:t>На столе всегда порядок. Чистота и красивая сервировка;</w:t>
      </w:r>
    </w:p>
    <w:p w:rsidR="00B571C1" w:rsidRPr="004E5EC8" w:rsidRDefault="00B571C1" w:rsidP="004E5E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E5EC8">
        <w:rPr>
          <w:rFonts w:ascii="Times New Roman" w:hAnsi="Times New Roman" w:cs="Times New Roman"/>
          <w:b/>
          <w:i/>
          <w:sz w:val="40"/>
          <w:szCs w:val="40"/>
        </w:rPr>
        <w:t>За столом сидим с чистым лицом и руками;</w:t>
      </w:r>
    </w:p>
    <w:p w:rsidR="00B571C1" w:rsidRPr="004E5EC8" w:rsidRDefault="00B571C1" w:rsidP="004E5E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E5EC8">
        <w:rPr>
          <w:rFonts w:ascii="Times New Roman" w:hAnsi="Times New Roman" w:cs="Times New Roman"/>
          <w:b/>
          <w:i/>
          <w:sz w:val="40"/>
          <w:szCs w:val="40"/>
        </w:rPr>
        <w:t>Правильно пользуемся столовыми приборами салфетками;</w:t>
      </w:r>
    </w:p>
    <w:p w:rsidR="00B571C1" w:rsidRPr="004E5EC8" w:rsidRDefault="00B571C1" w:rsidP="004E5E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E5EC8">
        <w:rPr>
          <w:rFonts w:ascii="Times New Roman" w:hAnsi="Times New Roman" w:cs="Times New Roman"/>
          <w:b/>
          <w:i/>
          <w:sz w:val="40"/>
          <w:szCs w:val="40"/>
        </w:rPr>
        <w:t>Застолье проходи</w:t>
      </w:r>
      <w:r w:rsidR="004E5EC8" w:rsidRPr="004E5EC8">
        <w:rPr>
          <w:rFonts w:ascii="Times New Roman" w:hAnsi="Times New Roman" w:cs="Times New Roman"/>
          <w:b/>
          <w:i/>
          <w:sz w:val="40"/>
          <w:szCs w:val="40"/>
        </w:rPr>
        <w:t xml:space="preserve">т без крика и резких замечаний. </w:t>
      </w:r>
      <w:r w:rsidRPr="004E5EC8">
        <w:rPr>
          <w:rFonts w:ascii="Times New Roman" w:hAnsi="Times New Roman" w:cs="Times New Roman"/>
          <w:b/>
          <w:i/>
          <w:sz w:val="40"/>
          <w:szCs w:val="40"/>
        </w:rPr>
        <w:t xml:space="preserve">Обязательно благодарим за еду и совместную трапезу. Постепенно внушаем </w:t>
      </w:r>
      <w:r w:rsidRPr="004E5EC8">
        <w:rPr>
          <w:rFonts w:ascii="Times New Roman" w:hAnsi="Times New Roman" w:cs="Times New Roman"/>
          <w:b/>
          <w:i/>
          <w:sz w:val="40"/>
          <w:szCs w:val="40"/>
        </w:rPr>
        <w:lastRenderedPageBreak/>
        <w:t>ребенку разумность этих правил, начинаем обучать его культурно-гигиеническим навыкам.</w:t>
      </w:r>
    </w:p>
    <w:p w:rsidR="00B571C1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571C1">
        <w:rPr>
          <w:rFonts w:ascii="Times New Roman" w:hAnsi="Times New Roman" w:cs="Times New Roman"/>
          <w:b/>
          <w:i/>
          <w:sz w:val="40"/>
          <w:szCs w:val="40"/>
        </w:rPr>
        <w:t>Все мы знаем правила поведения за столом: не кричать, не разговаривать, не сорить, не садиться за стол с грязными руками, не оставлять еду на тарелке и еще много всяких «не». Ребенку трудно выполнить все эти требования. Только терпение взрослых, их похвала и уверенность в способностях ребенка приведут к положительным результатам в освоении правил столового этикета.</w:t>
      </w:r>
    </w:p>
    <w:p w:rsidR="004E5EC8" w:rsidRPr="00B571C1" w:rsidRDefault="004E5EC8" w:rsidP="004E5E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648325" cy="4829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354897_large_DOU11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308" cy="482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C1" w:rsidRPr="00B571C1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E5EC8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571C1">
        <w:rPr>
          <w:rFonts w:ascii="Times New Roman" w:hAnsi="Times New Roman" w:cs="Times New Roman"/>
          <w:b/>
          <w:i/>
          <w:sz w:val="40"/>
          <w:szCs w:val="40"/>
        </w:rPr>
        <w:lastRenderedPageBreak/>
        <w:t>Не следует просто перечислять правила. Постепенно, в игровой и шутливо-доброжелательной форме их надо довести до сознания ребенка. Пусть он сам подумает и объяснит,  как можно за столом ухаживать за мамой, бабушкой, почему нельзя поворачиваться спиной к тем, кто сидит рядом, почему благодарим за угощение, а не отзываемся о нем плохо, если оно нам не понравилось, и т.д.</w:t>
      </w:r>
    </w:p>
    <w:p w:rsidR="00B571C1" w:rsidRPr="00B571C1" w:rsidRDefault="004E5EC8" w:rsidP="00B571C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753100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d07e33f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29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571C1" w:rsidRPr="00B571C1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</w:p>
    <w:p w:rsidR="00AA1296" w:rsidRDefault="00AA1296" w:rsidP="00B571C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A1296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571C1">
        <w:rPr>
          <w:rFonts w:ascii="Times New Roman" w:hAnsi="Times New Roman" w:cs="Times New Roman"/>
          <w:b/>
          <w:i/>
          <w:sz w:val="40"/>
          <w:szCs w:val="40"/>
        </w:rPr>
        <w:t xml:space="preserve">Ребенок легко запоминает эти правила. Ему кажется, что соблюдая их, он стал старше и умнее. Он даже следит за взрослыми – так ли они ведут себя во время приема пищи. </w:t>
      </w:r>
    </w:p>
    <w:p w:rsidR="00B571C1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571C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Надо поддерживать у него возникший интерес к правильному поведению за столом, создавать особые условия для правильной и красивой еды. </w:t>
      </w:r>
    </w:p>
    <w:p w:rsidR="004E5EC8" w:rsidRPr="00B571C1" w:rsidRDefault="004E5EC8" w:rsidP="004E5EC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880099" cy="441007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13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677" cy="441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96" w:rsidRDefault="00AA1296" w:rsidP="00B571C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571C1" w:rsidRPr="00B571C1" w:rsidRDefault="00B571C1" w:rsidP="00B571C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571C1">
        <w:rPr>
          <w:rFonts w:ascii="Times New Roman" w:hAnsi="Times New Roman" w:cs="Times New Roman"/>
          <w:b/>
          <w:i/>
          <w:sz w:val="40"/>
          <w:szCs w:val="40"/>
        </w:rPr>
        <w:t>Только терпение и любовь взрослых помогут детям справиться с трудностями в освоении столового этикета, соблюдение которого столь важно в жизни каждого человека для приобретения уверенности в себе и осознания себя культурным человеком.</w:t>
      </w:r>
    </w:p>
    <w:sectPr w:rsidR="00B571C1" w:rsidRPr="00B571C1" w:rsidSect="00F0600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006"/>
    <w:multiLevelType w:val="hybridMultilevel"/>
    <w:tmpl w:val="A4C4A5A4"/>
    <w:lvl w:ilvl="0" w:tplc="27705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75DE"/>
    <w:multiLevelType w:val="hybridMultilevel"/>
    <w:tmpl w:val="6BF2AF32"/>
    <w:lvl w:ilvl="0" w:tplc="B4B8758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16F2248"/>
    <w:multiLevelType w:val="hybridMultilevel"/>
    <w:tmpl w:val="D42E7836"/>
    <w:lvl w:ilvl="0" w:tplc="27705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D12E8"/>
    <w:multiLevelType w:val="hybridMultilevel"/>
    <w:tmpl w:val="65F8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6"/>
    <w:rsid w:val="0011225E"/>
    <w:rsid w:val="001944E6"/>
    <w:rsid w:val="00401570"/>
    <w:rsid w:val="004E5EC8"/>
    <w:rsid w:val="00575926"/>
    <w:rsid w:val="00684CC8"/>
    <w:rsid w:val="0089346D"/>
    <w:rsid w:val="00AA1296"/>
    <w:rsid w:val="00B571C1"/>
    <w:rsid w:val="00B663EB"/>
    <w:rsid w:val="00F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</dc:creator>
  <cp:keywords/>
  <dc:description/>
  <cp:lastModifiedBy>LEKI</cp:lastModifiedBy>
  <cp:revision>2</cp:revision>
  <dcterms:created xsi:type="dcterms:W3CDTF">2013-12-08T17:24:00Z</dcterms:created>
  <dcterms:modified xsi:type="dcterms:W3CDTF">2013-12-08T19:14:00Z</dcterms:modified>
</cp:coreProperties>
</file>