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0F" w:rsidRPr="00170755" w:rsidRDefault="00170755" w:rsidP="00170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55">
        <w:rPr>
          <w:rFonts w:ascii="Times New Roman" w:hAnsi="Times New Roman" w:cs="Times New Roman"/>
          <w:b/>
          <w:sz w:val="28"/>
          <w:szCs w:val="28"/>
        </w:rPr>
        <w:t>Ознакомление дошкольников с портретной живописью</w:t>
      </w:r>
    </w:p>
    <w:p w:rsidR="00170755" w:rsidRPr="00170755" w:rsidRDefault="00170755" w:rsidP="001707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Портретная живопись - один из самых трудных и значительных жанров в изобразительном искусстве. Это не просто изображение конкретного человека, где на первый план выступает задача внешнего сходства, а сложное изучение психологии человеческой лич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ности, ее внутреннего мира, сущности характера, неповторимости об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лика, определение ее как типичного представителя эпохи, националь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ности, сословия, выражение художником своего отношения к ней. Раскрыть человека так, как это делает портрет, не способен никакой другой жанр живописи. С помощью особого художественного языка он обращает внимание детей на самое существенное в человеке среди многообразия его качеств - от физи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и  нравственно-эмоциональных до интеллектуальных проявле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Именно в  портрете сконцентрирован огромный духовный опыт чувств и отношений человечества к добру и злу, ми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лосердию и жестокости, любви и ненависти. Средством передачи со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общения об эмоциональном состоянии человека в жизни является язык тела - выразительные движения мимики лица, жесты, позы и речь, интонации, тон речи. Художник, используя в портрете изобра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зительный «язык человеческих чувств», раскрывает внутренний мир человека, его душевное состояние, дает психологическую характерис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тику переживаний радости, страдания, удовольствия, гнева, недове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рия, лукавства и других эмоций, которыми наполнена жизнь человека. Поэтому ознакомление детей с жанром портретной живописи необходимо для формирования, развития и закрепления понимания состояния другого человека.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При ознакомлении с портретом ребенок имеет возможность почувствовать себя то крестьянским мальчиком, заснувшим на природе, то не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унывающим, веселым солдатом, то озорной «Стрекозой», то детьми, спеша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щими на маскарад. Способность поставить себя на место другого, почувствовать его радость, удивление или огорчение, порождает чувство 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заинтересованности, сопричастности и ответ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ственности. Проживание и переживание многих жизней создает возможность сочувствия и понима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ния. Познавая другого, ребенок глубже познает и себя; через опыт чувств и отношений других людей учится осознавать, уточнять и корректировать свои эмоции и чувства. Таким образом, у детей формируется и закрепляется умение понимать окружаю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щих людей, проявляя к ним доброжелательность, стремление к обще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нию, взаимодействию, чуткость и заботливость.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Кроме того, ознакомление с портретной живописью способствует развитию эмоционально-эстетических и художественных чувств детей, которые характеризуются сложным переплетением зачастую противоположно направленных эмоций, что упражняет, тренирует чувства, делает их более совер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шенными. Своеобразно сочетаясь, они дополняют, уравновешивают, облагораживают друг друга. Чем раньше мы будем развивать эмоцио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нально-чувственный мир ребенка, тем ярче и </w:t>
      </w:r>
      <w:proofErr w:type="spellStart"/>
      <w:r w:rsidRPr="00170755">
        <w:rPr>
          <w:rFonts w:ascii="Times New Roman" w:hAnsi="Times New Roman" w:cs="Times New Roman"/>
          <w:color w:val="000000"/>
          <w:sz w:val="28"/>
          <w:szCs w:val="28"/>
        </w:rPr>
        <w:t>неординарнее</w:t>
      </w:r>
      <w:proofErr w:type="spellEnd"/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станет работать его воображение, образное и ассоциативное мышление, тем интереснее и богаче окажется его творческое самовыражение.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Благо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даря знакомству с портретом, ребенок приобщается к исторической и куль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турной жизни общества, приобретает знания об известных писателях, художниках, музыкантах, ученых, поэтах, общественных деятелях, своих предках, сословных и национальных отношениях в обществе, о профессиях, быте и облике людей разного времени, их взаимоотношениях, мораль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нормах и правилах. </w:t>
      </w:r>
    </w:p>
    <w:p w:rsidR="00170755" w:rsidRPr="00170755" w:rsidRDefault="00170755" w:rsidP="001707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755" w:rsidRPr="00170755" w:rsidRDefault="00170755" w:rsidP="00170755">
      <w:pPr>
        <w:spacing w:line="36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Исследования психологов позволяют установить, что портрет как жанр живописи доступен эстетическому восприятию детей уже с 4 лет. В этом возрасте они эмоционально откликаются на выразительный образ портрета (улыбаются, смеются, гладят его и т.д.), проявляют положительный интерес к нему, исполь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зуют личный опыт, по ассоциации с которым придумывают ситуации, близкие их личной жизни. Увлекаясь общим содержанием 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портрета, дети в этом возрасте еще не вполне могут объяснить предпочтение выбора того или иного портрета. Однако некоторые средства выразительности уже доступны их пониманию. Так, в определении эмоционального состояния человека в портрете главным для них яв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общее выражение лица, реже - глаза. Дети в состоянии воспринять и назвать эмоции, изображенные на портрете – «улы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бается», «смеется», «плачет». На примитивном уровне у детей есть и эстетическая оценка портрета, но она не аргументирована. Дети называют «красивыми» часто несущественные детали, такие как одежда, волосы, кружева и т.д. У них пока нет знаний о портрете как жанре живописи и средствах его выразительности.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Дети 5 лет также проявляют положительный интерес к портрету. Эмоционально откликаются на портреты людей, образы которых не только близки их личному опыту, но и известны им из литературы, кино. Детям больше нравятся люди с положительным эмоциональным состоянием, хотя они также сопереживают, сочувствуют грусти, печа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ли. Пятилетний ребенок уже обращает внимание на такие средства выразительности, как, например,  ри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сунок. При определении эмоционального состояния он видит не только лицо и его мимику (движение бровей, выражение глаз, губ), но и позу. У детей пяти лет уже формируется элементарное понимание цвета как  средства выразительности. Они могут дать эстетическую оценку портрету, хотя их аргументация бедна и зачастую несущественна.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Художники не пишут специально портреты для детей, поэтому подбирать их с целью использования в педагогическом процессе достаточно сложно. Вышеперечисленные особенности восприятия детьми портретной живописи позволяют определить некоторые принципы их отбора.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это должны быть произведения высокохудожественные как по содержанию, так и по средствам выразительности.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Во-вторых, художественный образ портрета по содержанию и по форме изо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бражения должен быть доступен пониманию детей, близок уровню их эмоциональных переживаний. В боль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шей степени это положительные эмоциональные состояния человека, хотя к концу среднего  дошкольного возраста возможен показ и некоторых отрицательных эмоций (гнев, боль, отчаяние), если их по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облегчается изображением деталей или окружающей человека среды. Следует подбирать портреты с ярко представленной экспрес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сией эмоциональных состояний, показанной через взаимосвязь мими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ки лица, жестов, позы.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В-третьих, следует подбирать портреты разнообразные по типу, средствам и манере изображения.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На перво</w:t>
      </w:r>
      <w:r w:rsidR="004A45AD">
        <w:rPr>
          <w:rFonts w:ascii="Times New Roman" w:hAnsi="Times New Roman" w:cs="Times New Roman"/>
          <w:color w:val="000000"/>
          <w:sz w:val="28"/>
          <w:szCs w:val="28"/>
        </w:rPr>
        <w:t xml:space="preserve">м этапе работы с детьми 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 необходимо познакомить их с портретом как жанром живописи, показав его отличие от  других жан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 (натюрморт, пейзаж). Дети рассматривают портрет - лицо с ярко выраженной экспрессией (например, смеется, радуется, удивляется). Затем для рассмотрения может быть предложен </w:t>
      </w:r>
      <w:proofErr w:type="spellStart"/>
      <w:r w:rsidRPr="00170755">
        <w:rPr>
          <w:rFonts w:ascii="Times New Roman" w:hAnsi="Times New Roman" w:cs="Times New Roman"/>
          <w:color w:val="000000"/>
          <w:sz w:val="28"/>
          <w:szCs w:val="28"/>
        </w:rPr>
        <w:t>погрудный</w:t>
      </w:r>
      <w:proofErr w:type="spellEnd"/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портрет, где наряду с эмоциональным состоянием, выраженным на лице (мимика), представлены руки в каком-либо движении, жесте.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На следу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ющем этапе могут быть отобраны портреты, где представлена взаимо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связь выражения лица, жесты рук, позы и где одежда подчеркивает социальную роль человека. Более сложным этапом будет ознакомле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ние детей с портретом, где окружающая среда привносит определен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ное дополнение к образу, способствует более глубокому пониманию его идеи.</w:t>
      </w:r>
    </w:p>
    <w:p w:rsidR="00170755" w:rsidRPr="00170755" w:rsidRDefault="004A45AD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</w:t>
      </w:r>
      <w:r w:rsidR="00170755"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наиболее подходящими для гармоничного восприятия живописи являются женский и мужской портрет, а также разновозрастной портрет (детский, юношеский, взрослый и пожилой человек).</w:t>
      </w:r>
    </w:p>
    <w:p w:rsidR="00170755" w:rsidRPr="00170755" w:rsidRDefault="00170755" w:rsidP="00170755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средней группе дети впервые знакомятся с портретом как с жан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ром живописи. Основными задачами педагога в этом процессе являются: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• Вызвать у детей интерес к портрету, желание его внимательно рассматривать; эмоциональный отклик на настроение изображенных людей; осмысливать эмоции и чувства, отношение к воспринима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емому, ощущать радость от мастерства и таланта художника; соот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носить воспринятое с собственными чувствами и опытом, выражать свои переживания и ощущения.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• Подводить детей к пониманию того, что в живописном портрете художник изображает реального, конкретного человека (или группу людей), выражая свои чувства и отношения к нему; не разрушая целостного художественного образа знакомить детей с некоторыми средствами выразительности живописного портрета, углубляя тем самым проникновение в смысл художественного образа; учить детей всматриваться в лицо изображенного человека, видеть его внутрен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нее эмоциональное состояние через внешнее выражение глаз, бро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вей, губ, то есть «читать» рисунок, так как именно лицо ярко выра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жает душевное состояние человека, его индивидуальность; обращать внимание детей на экспрессивные свойства жеста (движения рук, ног) и позы, их единство с выражением лица, а также с колоритом портрета, помогающим понять настроение изображенного и отноше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к нему художника; подводить детей к видению некоторых элементов композиции портрета: формат полотна, портрет-лицо, </w:t>
      </w:r>
      <w:proofErr w:type="spellStart"/>
      <w:r w:rsidRPr="00170755">
        <w:rPr>
          <w:rFonts w:ascii="Times New Roman" w:hAnsi="Times New Roman" w:cs="Times New Roman"/>
          <w:color w:val="000000"/>
          <w:sz w:val="28"/>
          <w:szCs w:val="28"/>
        </w:rPr>
        <w:t>погрудный</w:t>
      </w:r>
      <w:proofErr w:type="spellEnd"/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портрет, портрет с несложной позой и жестами рук.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• На доступном для детей уровне формировать представление о портрете как особом жанре живописи и некоторых его типах: (жен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ский, мужской, разновозрастной), о языке живописи, последо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вательности рассматривания портрета; обогащать словарь детей эмоционально-эстетическими, искусствоведческими терминами, образными оборотами речи, которые дети смогут использовать в своих суждениях; развивать 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ощущение взаимосвязи живописных образов с образами других искусств по отраженному в них эмоцио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нальному настроению.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Знакомство с портретной живописью в данной группе следует начинать, когда дети уже имеют некоторые представления о живописи и таких ее жанрах, как натюрморт и пейзаж. Обычно это вторая по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ловина года.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Портрет - сложный жанр живописи. Понимание его требует от детей определенного социального опыта, знаний как о самом чело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веке, его эмоционально-нравственных проявлениях, взаимоотноше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ниях с обществом и выражении этого вербально (в речи) и </w:t>
      </w:r>
      <w:proofErr w:type="spellStart"/>
      <w:r w:rsidRPr="00170755">
        <w:rPr>
          <w:rFonts w:ascii="Times New Roman" w:hAnsi="Times New Roman" w:cs="Times New Roman"/>
          <w:color w:val="000000"/>
          <w:sz w:val="28"/>
          <w:szCs w:val="28"/>
        </w:rPr>
        <w:t>невер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бально</w:t>
      </w:r>
      <w:proofErr w:type="spellEnd"/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(мимика, пантомимика), так и об изобразительном искусстве, его языке, способах создания художественных образов. Поэтому тре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буется длительная работа с детьми, содержание которой будет вклю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чать два направления. Первое - это формирование представлений о человеке, его чувствах и эмоциях, нравственном отношении ко многим явлениям жизни, выражаемое внутренне и внешне. Второе направление - постепенное формирование у детей понимания языка живописного образа портрета. Первое направление будет осу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ществляться на разных занятиях, в играх, быту, повседневной деятельности. Второе - на занятиях по ознакомлению с портретом и в художественной деятельности.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 воспитатель развивает у детей внимание, наблюдательность, понимание и осознание проявлений эмоций у сверстников и взрослых (внешнее выражение состояний). Например, в группу вошла Наташа, она в нарядном платье, смеется, радостная. Воспитатель го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ворит детям: «Ах, какая Наташа сегодня веселая, радостная, она прямо вся светится! И платье у нее красивое!» Или обращает внимание не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скольких детей на Сашу: «Посмотрите на Сашу, кто-то его обидел. Он сейчас заплачет! Поглядите на поникшие плечи и голову, а лицо, какое обиженное: брови уголками подняты, а кончики губ опущены. Давайте, скорее, подойдем к нему, пожалеем его и утешим!»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постоянно обращает внимание ребят и на эмоциональ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ное состояние взрослых - родителей, воспитателей, помощников воспитателя. Кроме того, четко передает детям свои чувства, ярко проявляя их внешне: как в речи, интонациях, так и в мимике, пантомимике (жестах, позе, движениях). Детей следует учить понимать язык жестов, мимику лица, экспрессию поз. Хороший воспитатель зачастую вместо потока слов использует жест, мимику. Это приучает детей время от времени по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глядывать на взрослого, его реакцию на их поступки, развивает вни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мательность и наблюдательность.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Так, вместо слова «нельзя» можно погрозить пальцем, покачать головой, развести руки («Ну и ну!»). «Иди сюда!» - пригласить рукой. «Помолчи!» - палец к губам. Одобрительные жесты: поглаживание, аплодисменты. Следует показать детям и другие жесты, рассказав, что они выражают (огорчение, обиду, испуг, задумчивость и т.д.). Можно провести специальные занятия: «Когда нам весело, когда - грустно», «Что значит ‌</w:t>
      </w:r>
      <w:r>
        <w:rPr>
          <w:rFonts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испуганный»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«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t>удивленный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t>?», «Угадай, что я говорю» (использование мимики и пантомимики). Цель таких занятий - под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ведение детей к пониманию эмоциональных состояний человека и их внешнему выражению. При проведении музыкальных занятий или занятий по развитию речи следует обращать внимание на эмоциональ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ность настроения, чувство, которое выражает произведение или пер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сонаж повести, сказки. 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Хорошо использовать имитационно-образные игры, игры-драматизации, в которых дети упражняются в характерных жестах, позах, ми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мике. Например, показать, как идет хитрая лисичка, как прыгает испуганный зайчик, как вразвалочку пробирается через кусты косолапый мишка.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Здесь могут помочь просмотр диафильмов, кинофильмов и иллюстраций к сказкам про животных и человека. Прочитав сказку, хорошо рассмотреть иллюстрации о ее героях. Как художник нарисовал злого волка, 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добрую </w:t>
      </w:r>
      <w:proofErr w:type="spellStart"/>
      <w:r w:rsidRPr="00170755">
        <w:rPr>
          <w:rFonts w:ascii="Times New Roman" w:hAnsi="Times New Roman" w:cs="Times New Roman"/>
          <w:color w:val="000000"/>
          <w:sz w:val="28"/>
          <w:szCs w:val="28"/>
        </w:rPr>
        <w:t>совушку-сову</w:t>
      </w:r>
      <w:proofErr w:type="spellEnd"/>
      <w:r w:rsidRPr="00170755">
        <w:rPr>
          <w:rFonts w:ascii="Times New Roman" w:hAnsi="Times New Roman" w:cs="Times New Roman"/>
          <w:color w:val="000000"/>
          <w:sz w:val="28"/>
          <w:szCs w:val="28"/>
        </w:rPr>
        <w:t xml:space="preserve"> и т. д. С этой же целью можно исполь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зовать и художественно-развивающие игры. Например, «Кто смеется, кто плачет» или «Кому весело, кому грустно», «Убери лишнюю» (дети сравнивают  изображенные на карточках яркие эмоциональные состоя</w:t>
      </w:r>
      <w:r w:rsidRPr="00170755">
        <w:rPr>
          <w:rFonts w:ascii="Times New Roman" w:hAnsi="Times New Roman" w:cs="Times New Roman"/>
          <w:color w:val="000000"/>
          <w:sz w:val="28"/>
          <w:szCs w:val="28"/>
        </w:rPr>
        <w:softHyphen/>
        <w:t>ния людей и разбирают их по общности на группы).</w:t>
      </w:r>
    </w:p>
    <w:p w:rsidR="00170755" w:rsidRPr="00170755" w:rsidRDefault="00170755" w:rsidP="001707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55">
        <w:rPr>
          <w:rFonts w:ascii="Times New Roman" w:hAnsi="Times New Roman" w:cs="Times New Roman"/>
          <w:color w:val="000000"/>
          <w:sz w:val="28"/>
          <w:szCs w:val="28"/>
        </w:rPr>
        <w:t>Очень нравятся детям игры, в которых требуется угадать, понять жест, движение, позу. Например, игры «Где мы были мы не скажем, а что делали - покажем», «Расскажите без слов», «Угадай, кто что делает».</w:t>
      </w:r>
    </w:p>
    <w:p w:rsidR="004138CD" w:rsidRPr="004A45AD" w:rsidRDefault="004138CD" w:rsidP="004A45AD">
      <w:pPr>
        <w:pStyle w:val="a5"/>
        <w:spacing w:line="360" w:lineRule="auto"/>
        <w:ind w:firstLine="540"/>
        <w:rPr>
          <w:spacing w:val="-6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01303">
        <w:rPr>
          <w:szCs w:val="28"/>
        </w:rPr>
        <w:t>Таким образом, п</w:t>
      </w:r>
      <w:r w:rsidRPr="00987E4B">
        <w:rPr>
          <w:szCs w:val="28"/>
        </w:rPr>
        <w:t xml:space="preserve">ортретный жанр  живописи раскрывает  мир  чувств и жизнь людей. Это чрезвычайно важно для познания детьми эмоциональной сферы  людей и человеческих отношений. В процессе </w:t>
      </w:r>
      <w:r>
        <w:rPr>
          <w:szCs w:val="28"/>
        </w:rPr>
        <w:t>ознакомления с</w:t>
      </w:r>
      <w:r w:rsidRPr="00987E4B">
        <w:rPr>
          <w:szCs w:val="28"/>
        </w:rPr>
        <w:t xml:space="preserve"> портрет</w:t>
      </w:r>
      <w:r>
        <w:rPr>
          <w:szCs w:val="28"/>
        </w:rPr>
        <w:t>ом</w:t>
      </w:r>
      <w:r w:rsidRPr="00987E4B">
        <w:rPr>
          <w:szCs w:val="28"/>
        </w:rPr>
        <w:t xml:space="preserve"> у детей постепенно формируется эстетическая оценка человека, образ которого передан художником, графиком, скульптором. </w:t>
      </w:r>
      <w:r w:rsidRPr="00987E4B">
        <w:rPr>
          <w:color w:val="000000"/>
          <w:szCs w:val="28"/>
        </w:rPr>
        <w:t xml:space="preserve">Поэтому в </w:t>
      </w:r>
      <w:r w:rsidRPr="00987E4B">
        <w:rPr>
          <w:szCs w:val="28"/>
        </w:rPr>
        <w:t>дошкольном возрасте необходимо максимально использовать огромные возможности изобразительного искусства, которое воздействует на внутренний мир ребенка, расширяет его эмоциональный опыт, учит понимать эстетическое богатство жизни.</w:t>
      </w:r>
    </w:p>
    <w:p w:rsidR="006D0F0F" w:rsidRDefault="006D0F0F">
      <w:pPr>
        <w:rPr>
          <w:rFonts w:ascii="Times New Roman" w:hAnsi="Times New Roman" w:cs="Times New Roman"/>
          <w:sz w:val="28"/>
          <w:szCs w:val="28"/>
        </w:rPr>
      </w:pPr>
    </w:p>
    <w:p w:rsidR="00051FEE" w:rsidRDefault="00051FEE" w:rsidP="00051FE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51FEE" w:rsidRDefault="00051FEE" w:rsidP="00051FE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51FEE" w:rsidRDefault="00051FEE" w:rsidP="00051FE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51FEE" w:rsidRDefault="00051FEE" w:rsidP="00051FE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51FEE" w:rsidRDefault="00051FEE" w:rsidP="00051FE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51FEE" w:rsidRPr="00051FEE" w:rsidRDefault="00143B84" w:rsidP="00143B8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Примеры конспектов з</w:t>
      </w:r>
      <w:r w:rsidR="00051FEE"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анятий по ознакомлению детей</w:t>
      </w:r>
    </w:p>
    <w:p w:rsidR="00051FEE" w:rsidRPr="00051FEE" w:rsidRDefault="00143B84" w:rsidP="00143B84">
      <w:pPr>
        <w:spacing w:line="360" w:lineRule="auto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051FEE"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среднего дошкольного возраста с портретной живописью </w:t>
      </w:r>
    </w:p>
    <w:p w:rsidR="00051FEE" w:rsidRPr="00051FEE" w:rsidRDefault="00051FEE" w:rsidP="00051FEE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51FEE" w:rsidRPr="00051FEE" w:rsidRDefault="00051FEE" w:rsidP="00051FEE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Беседа «О КОМ РАССКАЗЫВАЕТ ПОРТРЕТ»</w:t>
      </w:r>
    </w:p>
    <w:p w:rsidR="00051FEE" w:rsidRPr="00051FEE" w:rsidRDefault="00051FEE" w:rsidP="00051FEE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Программное содержание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Вызвать у детей интерес к новому жанру живописи - портрету, желание его внимательно рассматривать, эмо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ционально откликаться на настроение художественного образа, испы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тывать удовольствие и радость от встречи с ним. Дать детям представление о некоторых типах портретов (женский, мужской и разновозрастной). Обогащать словарь детей эмоциональ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но-эстетическими терминами, образными выражениями. Развивать ощущение взаимосвязи настроений изобразительных и музыкальных образов.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Подготовительная работа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Система занятий по ознакомлению детей с натюрмортом, пейзажем. Рисование, лепка, аппликация образов людей.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Материалы.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Репродукции портретов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Маргот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танцует»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П.П.Кончаловского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«Смеющийся солдат» (фрагмент картины «Переход Суворова через Альпы») В.И.Сурикова; «Портрет крестьянки в русском костюме»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И.П.Аргунова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; «Портрет Ф. Юсупова с бульдогом» В.А.Се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рова; «Портрет Л.Н.Толстого» Н.Н.Ге. Музыкальная пьеса «Грезы» из «Альбома для юношества» Р.Шумана.</w:t>
      </w:r>
    </w:p>
    <w:p w:rsidR="00051FEE" w:rsidRPr="00051FEE" w:rsidRDefault="00051FEE" w:rsidP="00051FEE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1FEE" w:rsidRPr="00051FEE" w:rsidRDefault="00051FEE" w:rsidP="00051FEE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1FEE" w:rsidRPr="00051FEE" w:rsidRDefault="00051FEE" w:rsidP="00051FEE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Воспитатель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Ребята, сейчас мы пойдем на выставку худо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жественных картин и полюбуемся ими. Вы тихо войдете в зал, сами постараетесь походить около картин и внимательно их рас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смотреть, а потом вы мне расскажете, про кого эти картины. Когда музыка закончится, подойдете к стульчикам и сядете. 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Дети входят под тихо звучащую музыку в зал, подходят к стендам и рассмат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ривают портреты. Через 2 минуты воспитатель выключает проигрыватель. 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- Понравились вам картины? (Ответы детей.) Кто изо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бражен на этих картинах? Да, девочка, мальчик, мужчина, женщи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на, старый человек - взрослые и дети, а в целом - люди. Такие картины называются портретами. Портрет - это изображение ре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ального человека, который живет сейчас или жил когда-то. Портрет должен быть очень похож на человека, которого художник рисует, но художник старается изобразить его так, чтобы все увидели, какой он - добрый или нет, веселый или грустный, хитрый или простодушный.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Обычно художник пишет портрет того человека, которого он знает, любит или уважает. Так, часто художники пишут портреты своих детей или детей знакомых. Вот посмотрите на картину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Mapгот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танцует» Петра Петровича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Кончаловского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, он нарисовал свою озорницу дочку. Иногда портреты художнику заказывают, а иногда он сам выбирает себе модель, то есть того, кого он хочет нарисовать. Например, Николай Николаевич Ге очень уважал известного пи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сателя Льва Николаевича Толстого, он его и нарисовал - посмот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рите на портрет.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А вот портрет мальчика Феликса Юсупова художнику Валентину Александровичу Серову заказали его родители. Мальчик очень любил свою собачку - бульдога, художник и его нарисовал.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Понравились вам портреты? Мы еще с ними увидимся. А сейчас давайте еще посмотрим на них, полюбуемся и послушаем прекрасную музыку. (Включает на 1-2 минуты отрывок из музыкального произве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дения «Грезы» Р.Шумана.)</w:t>
      </w:r>
    </w:p>
    <w:p w:rsidR="00051FEE" w:rsidRPr="00051FEE" w:rsidRDefault="00051FEE" w:rsidP="006E6DA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ИСПАНСКИЙ ТАНЕЦ</w:t>
      </w:r>
    </w:p>
    <w:p w:rsidR="00051FEE" w:rsidRDefault="00051FEE" w:rsidP="00051FE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Рассматривание картины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Маргот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танцует» (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П.П.Кончаловский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, 1949 г.)</w:t>
      </w:r>
    </w:p>
    <w:p w:rsidR="00051FEE" w:rsidRPr="00051FEE" w:rsidRDefault="00051FEE" w:rsidP="006E6DA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Программное содержание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Вызвать у детей интерес к портрету девочки, желание его внимательно рассматривать, эмоционально сопереживать ей, соотносить увиденное с собственным опытом, разви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вать воображение, образное мышление, фантазию.</w:t>
      </w:r>
      <w:r w:rsidR="006E6D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Обогащать словарь детей понятиями «жест», «поза»; «озорная», «лукавая», «шалунья»; «кастаньеты», «Испания», «испанский танец». Развивать у детей уме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 высказываться, давать оценки, общаться по поводу увиденного; чувствовать и устанавливать связь настроений изобразительного, поэтического и музыкального образов.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Подготовительная работа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Рассмотреть иллюстрации с танцующими людьми, обратив внимание на расположение их рук, ног, всей фигуры, рассмотреть схемы разных поз танцующих людей. Пригласить по возможности танцоров, чтобы они продемонстрировали испанский танец, рассмотреть одежду и кастаньеты. На музыкальном занятии разучить с детьми несколько движений испанского танца. 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Материалы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Репродукция портрета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Маргот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танцует»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П.П.Кончаловского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Музыкальное произведение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Espana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Cani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» или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Малагуэнья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И.Альбениса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1FEE" w:rsidRPr="00051FEE" w:rsidRDefault="00051FEE" w:rsidP="00051FEE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51FEE" w:rsidRPr="00051FEE" w:rsidRDefault="00051FEE" w:rsidP="00051FEE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Дети сидят около стенда, он закрыт.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Воспитатель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. Дети, недавно мы видели красивый испанский танец. Понравился он вам? А чем? (Ответы детей.) Сегодня я при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готовила для вас картину (открывает). Посмотрите на нее и полюбуй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тесь, а я включу музыку, она нам поможет понять, про что эта кар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тина, и о чем-то напомнит. (Включает мелодию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Espana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Cani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через 1-2 минуты выключает проигрыватель.) Так что же вам напомнила музыка? (Ответы детей.) Задорный испанский танец под кастаньеты. Композитор передал его звуками 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ритмом. А что же увидел худож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ник? (Ответы детей.) Он увидел, как его шалунья и озорница дочка красиво и изящно танцует испанский танец.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Маргарита играла с мячиком, прыгала через скакалку, но вдруг услышала музыку и стала танцевать. Это увидела ее мама и нарядила дочку в свое шелковое синее платье с тремя оборками внизу и на рукавах. Под него надела пышную белую юбку. На шею повязала ярко-желтый платок. Какое красивое получилось сочетание цветов – холодного синего с ярко-желтым! Мама прикрепила в волосы девочке два цветка. Получилась очаровательная испанка!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Посмотрите на лицо девочки и расскажите, какое у нее настроение. (Ответы детей.) Веселое, озорное, лукавое, задорное - у нее открыт в улыбке рот, видны даже беленькие зубки. Большие карие глаза ве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село поблескивают и смотрят прямо на нас. Волосы у девочки пыш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ные, темно-каштановые. А теперь расскажите, что же делает девочка? (Ответы детей.) Как вы догадались? Поза танцующего человека - поднятые руки и ножка. А что это у нее в руках? Погремушки, как кастаньеты у танцовщицы, отбивают ритм.</w:t>
      </w:r>
    </w:p>
    <w:p w:rsidR="00051FEE" w:rsidRPr="00051FEE" w:rsidRDefault="00051FEE" w:rsidP="00051F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Как красиво смотрится изящная и яркая фигурка девочки на свет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лом фоне! Как бы вы назвали этот портрет? (Ответы детей.) А ху</w:t>
      </w:r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дожник назвал свою картину «</w:t>
      </w:r>
      <w:proofErr w:type="spellStart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>Маргот</w:t>
      </w:r>
      <w:proofErr w:type="spellEnd"/>
      <w:r w:rsidRPr="00051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танцует». Он с мягким юмором и любовью назвал дочку немного по-испански. А сейчас послушаем еще испанскую мелодию и, глядя на девочку, представим, что она танцует под эту музыку. (В конце можно предложить детям включиться в танец.)</w:t>
      </w:r>
    </w:p>
    <w:p w:rsidR="00051FEE" w:rsidRPr="00051FEE" w:rsidRDefault="00051FEE" w:rsidP="00051FEE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051FEE" w:rsidRPr="00051FEE" w:rsidSect="0054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0F0F"/>
    <w:rsid w:val="00051FEE"/>
    <w:rsid w:val="00143B84"/>
    <w:rsid w:val="00170755"/>
    <w:rsid w:val="004138CD"/>
    <w:rsid w:val="004A45AD"/>
    <w:rsid w:val="00541CBA"/>
    <w:rsid w:val="0054658F"/>
    <w:rsid w:val="006D0F0F"/>
    <w:rsid w:val="006E6DAE"/>
    <w:rsid w:val="007326A8"/>
    <w:rsid w:val="00771F08"/>
    <w:rsid w:val="00795DFB"/>
    <w:rsid w:val="00B01303"/>
    <w:rsid w:val="00C4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0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138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138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2011-03-24T19:10:00Z</dcterms:created>
  <dcterms:modified xsi:type="dcterms:W3CDTF">2011-10-22T09:27:00Z</dcterms:modified>
</cp:coreProperties>
</file>