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E9" w:rsidRPr="00C46038" w:rsidRDefault="00CC2307" w:rsidP="00CC2307">
      <w:pPr>
        <w:pStyle w:val="1"/>
        <w:shd w:val="clear" w:color="auto" w:fill="auto"/>
        <w:spacing w:before="0" w:after="177" w:line="226" w:lineRule="exact"/>
        <w:ind w:left="820" w:right="500" w:hanging="800"/>
        <w:jc w:val="both"/>
        <w:rPr>
          <w:sz w:val="24"/>
          <w:szCs w:val="24"/>
        </w:rPr>
      </w:pPr>
      <w:r>
        <w:rPr>
          <w:rStyle w:val="10pt0pt"/>
          <w:sz w:val="24"/>
          <w:szCs w:val="24"/>
        </w:rPr>
        <w:t>Доклад  по теме</w:t>
      </w:r>
      <w:r w:rsidR="00884893" w:rsidRPr="00C46038">
        <w:rPr>
          <w:rStyle w:val="10pt0pt"/>
          <w:sz w:val="24"/>
          <w:szCs w:val="24"/>
        </w:rPr>
        <w:t>: «Ознакомление с миром взрослых людей, их профессиями с позиции развивающей программы: «Я-Человек».</w:t>
      </w:r>
    </w:p>
    <w:p w:rsidR="00CF0AE9" w:rsidRPr="00C46038" w:rsidRDefault="00884893" w:rsidP="00CC2307">
      <w:pPr>
        <w:pStyle w:val="1"/>
        <w:shd w:val="clear" w:color="auto" w:fill="auto"/>
        <w:spacing w:before="0" w:line="230" w:lineRule="exact"/>
        <w:ind w:left="20" w:right="100"/>
        <w:jc w:val="both"/>
        <w:rPr>
          <w:sz w:val="24"/>
          <w:szCs w:val="24"/>
        </w:rPr>
      </w:pPr>
      <w:r w:rsidRPr="00C46038">
        <w:rPr>
          <w:rStyle w:val="10pt0pt"/>
          <w:sz w:val="24"/>
          <w:szCs w:val="24"/>
        </w:rPr>
        <w:t>Одним из четырех разделов программы является большой раздел под названием: «Кто такие взрослые люди».</w:t>
      </w:r>
    </w:p>
    <w:p w:rsidR="00CF0AE9" w:rsidRPr="00C46038" w:rsidRDefault="00884893" w:rsidP="00CC2307">
      <w:pPr>
        <w:pStyle w:val="1"/>
        <w:shd w:val="clear" w:color="auto" w:fill="auto"/>
        <w:spacing w:before="0" w:line="222" w:lineRule="exact"/>
        <w:ind w:left="20" w:right="100"/>
        <w:jc w:val="both"/>
        <w:rPr>
          <w:sz w:val="24"/>
          <w:szCs w:val="24"/>
        </w:rPr>
      </w:pPr>
      <w:r w:rsidRPr="00C46038">
        <w:rPr>
          <w:rStyle w:val="10pt0pt"/>
          <w:sz w:val="24"/>
          <w:szCs w:val="24"/>
        </w:rPr>
        <w:t>«Дети и взрослые похожи друг на друга, потому что все мы-люди. Но дети и взрослые отличаются друг от друга. Дети маленькие</w:t>
      </w:r>
      <w:r w:rsidR="00CC2307">
        <w:rPr>
          <w:rStyle w:val="10pt0pt"/>
          <w:sz w:val="24"/>
          <w:szCs w:val="24"/>
        </w:rPr>
        <w:t>,</w:t>
      </w:r>
      <w:r w:rsidRPr="00C46038">
        <w:rPr>
          <w:rStyle w:val="10pt0pt"/>
          <w:sz w:val="24"/>
          <w:szCs w:val="24"/>
        </w:rPr>
        <w:t>, еще мало знают, мало умеют, а взрослые большие, сильные, умеют читать, писать, готовить пищу, защищать слабых, работать. Взрослые, как и дети, могут огорчаться и радоваться, болеть и выздоравливать, смеяться и плакать... Все взрослые раньше были детьми, потом они выросли и теперь сами учат детей. И вы обязательно станете взрослыми и будете умными и умелыми».</w:t>
      </w:r>
    </w:p>
    <w:p w:rsidR="00CF0AE9" w:rsidRPr="00C46038" w:rsidRDefault="00884893" w:rsidP="00CC2307">
      <w:pPr>
        <w:pStyle w:val="1"/>
        <w:shd w:val="clear" w:color="auto" w:fill="auto"/>
        <w:spacing w:before="0" w:line="222" w:lineRule="exact"/>
        <w:ind w:left="20" w:right="100"/>
        <w:jc w:val="both"/>
        <w:rPr>
          <w:sz w:val="24"/>
          <w:szCs w:val="24"/>
        </w:rPr>
      </w:pPr>
      <w:r w:rsidRPr="00C46038">
        <w:rPr>
          <w:rStyle w:val="10pt0pt"/>
          <w:sz w:val="24"/>
          <w:szCs w:val="24"/>
        </w:rPr>
        <w:t>Вот примерно так дети знакомятся с миром взрослых. Задачами раздела «Кто такие взрослые люди» являются: поддерживать и развивать в детях интерес к миру взрослых, вызывать желание следовать тому, что достойно подражания и объективно оценивать недостойное в поведении и деятельности, познакомить детей с разнообразной деятельностью взрослых людей; воспитывать доброжелательное отношение к людям.</w:t>
      </w:r>
    </w:p>
    <w:p w:rsidR="00CF0AE9" w:rsidRPr="00C46038" w:rsidRDefault="00884893" w:rsidP="00CC2307">
      <w:pPr>
        <w:pStyle w:val="1"/>
        <w:shd w:val="clear" w:color="auto" w:fill="auto"/>
        <w:spacing w:before="0" w:line="222" w:lineRule="exact"/>
        <w:ind w:left="20" w:right="100"/>
        <w:jc w:val="both"/>
        <w:rPr>
          <w:sz w:val="24"/>
          <w:szCs w:val="24"/>
        </w:rPr>
      </w:pPr>
      <w:r w:rsidRPr="00C46038">
        <w:rPr>
          <w:rStyle w:val="10pt0pt"/>
          <w:sz w:val="24"/>
          <w:szCs w:val="24"/>
        </w:rPr>
        <w:t>Мир взрослых привлекает ребенка. Он видит во взрослом человеке, конечно еще не осознавая этого, перспективу собственного развития, ищет свой идеал, выбирает для подражания из многообразия наблюдаемой деятельности вполне определенную и присущую конкретному человеку. Он подражает не всем и всему, а тем и тому, кто ближе его подсознательному идеалу, который и служит своеобразной призмой восприятия окружающего. Следует отметить, что дети видят взрослых с той стороны, которая ярко проявляется именно в момент восприятия, - с личностной или деловой (если знакомим с профессиями). И хотя такое разделение очень условно и, как правило, эти две стороны тесно переплетены, все же можно выделить то, что доминирует. Например, говоря о маме, ребенок</w:t>
      </w:r>
      <w:r w:rsidR="0013078A">
        <w:rPr>
          <w:rStyle w:val="10pt0pt"/>
          <w:sz w:val="24"/>
          <w:szCs w:val="24"/>
        </w:rPr>
        <w:t>,</w:t>
      </w:r>
      <w:r w:rsidRPr="00C46038">
        <w:rPr>
          <w:rStyle w:val="10pt0pt"/>
          <w:sz w:val="24"/>
          <w:szCs w:val="24"/>
        </w:rPr>
        <w:t xml:space="preserve"> прежде всего отмечает ее личностные черты: веселая, добрая, хорошая, а о шофере, враче, дворнике</w:t>
      </w:r>
      <w:r w:rsidR="00CC2307">
        <w:rPr>
          <w:rStyle w:val="10pt0pt"/>
          <w:sz w:val="24"/>
          <w:szCs w:val="24"/>
        </w:rPr>
        <w:t xml:space="preserve"> </w:t>
      </w:r>
      <w:r w:rsidRPr="00C46038">
        <w:rPr>
          <w:rStyle w:val="10pt0pt"/>
          <w:sz w:val="24"/>
          <w:szCs w:val="24"/>
        </w:rPr>
        <w:t>-</w:t>
      </w:r>
      <w:r w:rsidR="00CC2307">
        <w:rPr>
          <w:rStyle w:val="10pt0pt"/>
          <w:sz w:val="24"/>
          <w:szCs w:val="24"/>
        </w:rPr>
        <w:t xml:space="preserve"> </w:t>
      </w:r>
      <w:r w:rsidRPr="00C46038">
        <w:rPr>
          <w:rStyle w:val="10pt0pt"/>
          <w:sz w:val="24"/>
          <w:szCs w:val="24"/>
        </w:rPr>
        <w:t>характер и процесс их деятельности.</w:t>
      </w:r>
    </w:p>
    <w:p w:rsidR="00CF0AE9" w:rsidRPr="00C46038" w:rsidRDefault="00884893" w:rsidP="00CC2307">
      <w:pPr>
        <w:pStyle w:val="1"/>
        <w:shd w:val="clear" w:color="auto" w:fill="auto"/>
        <w:spacing w:before="0" w:line="222" w:lineRule="exact"/>
        <w:ind w:left="20" w:right="100"/>
        <w:jc w:val="both"/>
        <w:rPr>
          <w:sz w:val="24"/>
          <w:szCs w:val="24"/>
        </w:rPr>
      </w:pPr>
      <w:r w:rsidRPr="00C46038">
        <w:rPr>
          <w:rStyle w:val="10pt0pt"/>
          <w:sz w:val="24"/>
          <w:szCs w:val="24"/>
        </w:rPr>
        <w:t>Когда начальное знакомство с миром взрослых (их различия и сходства с детьми) состоялось, следует переходить к следующему этапу этого знакомства - образу жизни взрослых: они работают, отдыхают и зачем трудятся? И как отдыхают? Главное здесь сформировать у детей представления о том, что такое труд, работа, профессия, зачем они нужны человеку, можно ли без них обойтись, может ли взрослый человек не трудиться, может ли труд быть радостным или он только тяжелый. Дети узнают, что каждая профессия на земле появилась потому, что она нужна не одному человеку, а многим людям. Одни профессии очень древние, а другие молодые, но каждая из них удовлетворяет какие то потребности людей. Дети знакомятся с человеком, который трудится, а процесс его труда и его содержание является фоном, средством для показа человека творческого, изобретательного, добросовестного, ответственного. Ознакомление с трудом взрослых обязательно должно сочетаться с воспитанием у детей желания и умения трудиться.</w:t>
      </w:r>
    </w:p>
    <w:p w:rsidR="00CF0AE9" w:rsidRPr="00C46038" w:rsidRDefault="00884893" w:rsidP="00CC2307">
      <w:pPr>
        <w:pStyle w:val="1"/>
        <w:shd w:val="clear" w:color="auto" w:fill="auto"/>
        <w:spacing w:before="0" w:line="222" w:lineRule="exact"/>
        <w:ind w:left="20" w:right="100"/>
        <w:jc w:val="both"/>
        <w:rPr>
          <w:rStyle w:val="10pt0pt"/>
          <w:sz w:val="24"/>
          <w:szCs w:val="24"/>
        </w:rPr>
      </w:pPr>
      <w:r w:rsidRPr="00C46038">
        <w:rPr>
          <w:rStyle w:val="10pt0pt"/>
          <w:sz w:val="24"/>
          <w:szCs w:val="24"/>
        </w:rPr>
        <w:t>Многие малыши не всегда четко различают труд и игру. Необходимо убедиться, что дети правильно понимают, что такое работа, что значит трудиться (провести беседу на тему: «Как живется в стране бездельников», чтобы дета сами сделали выводы о результатах труда и последствий безделья). Несомненно, совершенно необходимо обратить внимание детей на качественную характеристику труда. Работать можно по-разному: хорошо и добросовестно, творчески относясь к своему делу, радуя своим трудом других людей. О таких говорят-это «Мастер - золотые руки». Если человек с детства привык любое дело выполнять как следует, то он обязательно услышит эти слова о себе, когда вырастет и станет взрослым. Но бывает так, что люди работают плохо и лениво. От этого всем плохо: поленился повар-еда оказалась приготовлена невкусно; поленился воспитатель —занятие прошло неинтересно для ребят и т. д. В оценке трудовой, изодеятельности и других видов деятельности детей стоит прибегнуть к таким оценкам: «Я вижу, что ты очень старался. Сразу видно, что ты с любовью выполнял работу. Я по вашим работам постараюсь сейчас угадать, у кого какое было настроение во время работы». Вслушиваясь в такие оценки, ребенок приучается за предметом видеть человека, сделавшего этот предмет. Ребенок учиться смотреть на себя как на взрослого и привыкает к тому, что деятельность человека, независимо от его возраста, всегда подвергается оценке. Еще одним важным подразделом программы «Я-Человек»</w:t>
      </w:r>
    </w:p>
    <w:p w:rsidR="00874133" w:rsidRPr="00C46038" w:rsidRDefault="00874133" w:rsidP="00CC2307">
      <w:pPr>
        <w:pStyle w:val="2"/>
        <w:shd w:val="clear" w:color="auto" w:fill="auto"/>
        <w:spacing w:before="0" w:line="241" w:lineRule="exact"/>
        <w:ind w:right="80"/>
        <w:jc w:val="both"/>
        <w:rPr>
          <w:sz w:val="24"/>
          <w:szCs w:val="24"/>
        </w:rPr>
      </w:pPr>
      <w:r w:rsidRPr="00C46038">
        <w:rPr>
          <w:sz w:val="24"/>
          <w:szCs w:val="24"/>
        </w:rPr>
        <w:t xml:space="preserve">является подраздел: «Как и зачем люди отдыхают». Его содержание впервые включено в программу работы с детьми. Ни в одной из прежних и новых программ данная тема в таком аспекте не рассматривается. А между тем, формировать у детей представление о том, что люди не только работают, но и отдыхают, - это значит учить их ценить свободное время, заполнять его разумными и интересными занятиями, замечать красоту жизни, а также понимать важность отдыха для здоровья и жизнедеятельности человека. В работе по этому подразделу можно выделить несколько направлений: познакомить с самим понятием отдыха и показать его </w:t>
      </w:r>
      <w:r w:rsidRPr="00C46038">
        <w:rPr>
          <w:sz w:val="24"/>
          <w:szCs w:val="24"/>
        </w:rPr>
        <w:lastRenderedPageBreak/>
        <w:t>необходимость; раскрыть возможное содержание активного отдыха; обучать ребят способам организации самостоятельной деятельности.</w:t>
      </w:r>
    </w:p>
    <w:p w:rsidR="00874133" w:rsidRPr="00C46038" w:rsidRDefault="00874133" w:rsidP="00CC2307">
      <w:pPr>
        <w:pStyle w:val="2"/>
        <w:shd w:val="clear" w:color="auto" w:fill="auto"/>
        <w:spacing w:before="0" w:line="241" w:lineRule="exact"/>
        <w:ind w:right="80"/>
        <w:jc w:val="both"/>
        <w:rPr>
          <w:sz w:val="24"/>
          <w:szCs w:val="24"/>
        </w:rPr>
      </w:pPr>
      <w:r w:rsidRPr="00C46038">
        <w:rPr>
          <w:sz w:val="24"/>
          <w:szCs w:val="24"/>
        </w:rPr>
        <w:t>Развивающая программа «Я- Человек» в полном объеме формирует знания и представления детей о их взрослой жизнедеятельности, ведь когда-то и дети станут взрослыми!</w:t>
      </w:r>
    </w:p>
    <w:p w:rsidR="00874133" w:rsidRPr="00C46038" w:rsidRDefault="00874133" w:rsidP="00CC2307">
      <w:pPr>
        <w:pStyle w:val="1"/>
        <w:shd w:val="clear" w:color="auto" w:fill="auto"/>
        <w:spacing w:before="0" w:line="222" w:lineRule="exact"/>
        <w:ind w:left="20" w:right="100"/>
        <w:jc w:val="both"/>
        <w:rPr>
          <w:sz w:val="24"/>
          <w:szCs w:val="24"/>
        </w:rPr>
      </w:pPr>
    </w:p>
    <w:sectPr w:rsidR="00874133" w:rsidRPr="00C46038" w:rsidSect="00874133">
      <w:type w:val="continuous"/>
      <w:pgSz w:w="11905" w:h="16837"/>
      <w:pgMar w:top="1134" w:right="1134" w:bottom="1134"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5F2" w:rsidRDefault="000F35F2" w:rsidP="00CF0AE9">
      <w:r>
        <w:separator/>
      </w:r>
    </w:p>
  </w:endnote>
  <w:endnote w:type="continuationSeparator" w:id="1">
    <w:p w:rsidR="000F35F2" w:rsidRDefault="000F35F2" w:rsidP="00CF0AE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5F2" w:rsidRDefault="000F35F2"/>
  </w:footnote>
  <w:footnote w:type="continuationSeparator" w:id="1">
    <w:p w:rsidR="000F35F2" w:rsidRDefault="000F35F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CF0AE9"/>
    <w:rsid w:val="000668E9"/>
    <w:rsid w:val="000F35F2"/>
    <w:rsid w:val="0013078A"/>
    <w:rsid w:val="005405DF"/>
    <w:rsid w:val="00874133"/>
    <w:rsid w:val="00884893"/>
    <w:rsid w:val="00B128D4"/>
    <w:rsid w:val="00C46038"/>
    <w:rsid w:val="00CC2307"/>
    <w:rsid w:val="00CF0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0AE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F0AE9"/>
    <w:rPr>
      <w:color w:val="0066CC"/>
      <w:u w:val="single"/>
    </w:rPr>
  </w:style>
  <w:style w:type="character" w:customStyle="1" w:styleId="a4">
    <w:name w:val="Основной текст_"/>
    <w:basedOn w:val="a0"/>
    <w:link w:val="1"/>
    <w:rsid w:val="00CF0AE9"/>
    <w:rPr>
      <w:rFonts w:ascii="Times New Roman" w:eastAsia="Times New Roman" w:hAnsi="Times New Roman" w:cs="Times New Roman"/>
      <w:b w:val="0"/>
      <w:bCs w:val="0"/>
      <w:i w:val="0"/>
      <w:iCs w:val="0"/>
      <w:smallCaps w:val="0"/>
      <w:strike w:val="0"/>
      <w:spacing w:val="-10"/>
      <w:sz w:val="22"/>
      <w:szCs w:val="22"/>
    </w:rPr>
  </w:style>
  <w:style w:type="character" w:customStyle="1" w:styleId="10pt0pt">
    <w:name w:val="Основной текст + 10 pt;Интервал 0 pt"/>
    <w:basedOn w:val="a4"/>
    <w:rsid w:val="00CF0AE9"/>
    <w:rPr>
      <w:spacing w:val="0"/>
      <w:sz w:val="20"/>
      <w:szCs w:val="20"/>
    </w:rPr>
  </w:style>
  <w:style w:type="paragraph" w:customStyle="1" w:styleId="1">
    <w:name w:val="Основной текст1"/>
    <w:basedOn w:val="a"/>
    <w:link w:val="a4"/>
    <w:rsid w:val="00CF0AE9"/>
    <w:pPr>
      <w:shd w:val="clear" w:color="auto" w:fill="FFFFFF"/>
      <w:spacing w:before="240" w:line="237" w:lineRule="exact"/>
    </w:pPr>
    <w:rPr>
      <w:rFonts w:ascii="Times New Roman" w:eastAsia="Times New Roman" w:hAnsi="Times New Roman" w:cs="Times New Roman"/>
      <w:spacing w:val="-10"/>
      <w:sz w:val="22"/>
      <w:szCs w:val="22"/>
    </w:rPr>
  </w:style>
  <w:style w:type="paragraph" w:customStyle="1" w:styleId="2">
    <w:name w:val="Основной текст2"/>
    <w:basedOn w:val="a"/>
    <w:rsid w:val="00874133"/>
    <w:pPr>
      <w:shd w:val="clear" w:color="auto" w:fill="FFFFFF"/>
      <w:spacing w:before="240" w:line="237" w:lineRule="exact"/>
    </w:pPr>
    <w:rPr>
      <w:rFonts w:ascii="Times New Roman" w:eastAsia="Times New Roman" w:hAnsi="Times New Roman" w:cs="Times New Roman"/>
      <w:spacing w:val="-1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793</Words>
  <Characters>4524</Characters>
  <Application>Microsoft Office Word</Application>
  <DocSecurity>0</DocSecurity>
  <Lines>37</Lines>
  <Paragraphs>10</Paragraphs>
  <ScaleCrop>false</ScaleCrop>
  <Company>Grizli777</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dc:creator>
  <cp:lastModifiedBy>admin4</cp:lastModifiedBy>
  <cp:revision>6</cp:revision>
  <dcterms:created xsi:type="dcterms:W3CDTF">2013-04-02T16:45:00Z</dcterms:created>
  <dcterms:modified xsi:type="dcterms:W3CDTF">2013-04-02T17:18:00Z</dcterms:modified>
</cp:coreProperties>
</file>