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D2" w:rsidRPr="006A3355" w:rsidRDefault="00565FD2" w:rsidP="006A3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Взгляды </w:t>
      </w:r>
      <w:bookmarkStart w:id="0" w:name="YANDEX_29"/>
      <w:bookmarkEnd w:id="0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Ломоносова  значительно опередили его время. Так, </w:t>
      </w:r>
      <w:bookmarkStart w:id="1" w:name="YANDEX_30"/>
      <w:bookmarkEnd w:id="1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Михаил  Васильевич один из первых понял значение внутренних сил в образовании рельефа Земли. </w:t>
      </w:r>
    </w:p>
    <w:p w:rsidR="00565FD2" w:rsidRPr="006A3355" w:rsidRDefault="00565FD2" w:rsidP="006A3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Во времена </w:t>
      </w:r>
      <w:bookmarkStart w:id="2" w:name="YANDEX_31"/>
      <w:bookmarkEnd w:id="2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Ломоносова  многие ученые еще не понимали значения встречающихся в земле окаменелостей — останков </w:t>
      </w:r>
      <w:bookmarkStart w:id="3" w:name="YANDEX_32"/>
      <w:bookmarkEnd w:id="3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животных  </w:t>
      </w:r>
      <w:bookmarkStart w:id="4" w:name="YANDEX_33"/>
      <w:bookmarkEnd w:id="4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и  растительных организмов. Некоторые ученые считали их «игрой природы» или полагали, что окаменелые раковины животных были занесены на сушу во время «всемирного потопа», о котором повествует Библия. </w:t>
      </w:r>
    </w:p>
    <w:p w:rsidR="00565FD2" w:rsidRPr="006A3355" w:rsidRDefault="00565FD2" w:rsidP="006A3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YANDEX_34"/>
      <w:bookmarkEnd w:id="5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Михаил  Васильевич утверждал, что останки вымерших животных встречаются там, где жили эти животные. Если окаменелые морские раковины встречаются на суше, то, значит, эта суша была некогда дном моря. </w:t>
      </w:r>
    </w:p>
    <w:p w:rsidR="00565FD2" w:rsidRPr="006A3355" w:rsidRDefault="00565FD2" w:rsidP="006A3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YANDEX_35"/>
      <w:bookmarkEnd w:id="6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Ломоносов  первый понял, что </w:t>
      </w:r>
      <w:bookmarkStart w:id="7" w:name="YANDEX_36"/>
      <w:bookmarkEnd w:id="7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животные  </w:t>
      </w:r>
      <w:bookmarkStart w:id="8" w:name="YANDEX_37"/>
      <w:bookmarkEnd w:id="8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9" w:name="YANDEX_38"/>
      <w:bookmarkEnd w:id="9"/>
      <w:r w:rsidRPr="006A3355">
        <w:rPr>
          <w:rFonts w:ascii="Times New Roman" w:eastAsia="Times New Roman" w:hAnsi="Times New Roman" w:cs="Times New Roman"/>
          <w:sz w:val="28"/>
          <w:szCs w:val="28"/>
        </w:rPr>
        <w:t> растения </w:t>
      </w:r>
      <w:bookmarkStart w:id="10" w:name="YANDEX_LAST"/>
      <w:bookmarkEnd w:id="10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 далеких геологических эпох не только сохранились в виде отдельных окаменелых остатков, но и участвовали в образовании некоторых слоев земли, например пластов каменного угля. Он правильно объяснял образование чернозема, связывая его с накоплением в почве перегноя — остатков отмерших, разлагающихся растительных и животных организмов. Эта мысль Ломоносова в XIX веке получила развитие и подтверждение в исследованиях чернозема В.В. Докучаевым, основавшим новую науку — почвоведение. </w:t>
      </w:r>
    </w:p>
    <w:p w:rsidR="00565FD2" w:rsidRPr="006A3355" w:rsidRDefault="00565FD2" w:rsidP="006A3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Всю жизнь ученый работал на пределе, учился, просиживал за книгами не часы — сутки. О последних годах жизни его рассказывала племянница Матрена Евсеевна «Бывало, сердечный мой, так зачитается да запишется, что </w:t>
      </w:r>
      <w:proofErr w:type="gramStart"/>
      <w:r w:rsidRPr="006A3355">
        <w:rPr>
          <w:rFonts w:ascii="Times New Roman" w:eastAsia="Times New Roman" w:hAnsi="Times New Roman" w:cs="Times New Roman"/>
          <w:sz w:val="28"/>
          <w:szCs w:val="28"/>
        </w:rPr>
        <w:t>целую неделю не пьет</w:t>
      </w:r>
      <w:proofErr w:type="gramEnd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, не ест ничего, кроме мартовского (пива) с куском хлеба и масла». Размышления и пылкость воображения сделали Ломоносова под старость чрезвычайно </w:t>
      </w:r>
      <w:proofErr w:type="spellStart"/>
      <w:r w:rsidRPr="006A3355">
        <w:rPr>
          <w:rFonts w:ascii="Times New Roman" w:eastAsia="Times New Roman" w:hAnsi="Times New Roman" w:cs="Times New Roman"/>
          <w:sz w:val="28"/>
          <w:szCs w:val="28"/>
        </w:rPr>
        <w:t>рассеяннымВ</w:t>
      </w:r>
      <w:proofErr w:type="spellEnd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3355">
        <w:rPr>
          <w:rFonts w:ascii="Times New Roman" w:eastAsia="Times New Roman" w:hAnsi="Times New Roman" w:cs="Times New Roman"/>
          <w:sz w:val="28"/>
          <w:szCs w:val="28"/>
        </w:rPr>
        <w:t>конце</w:t>
      </w:r>
      <w:proofErr w:type="gramEnd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 жизни Ломоносов был избран в почетные члены Стокгольмской и Болонской академий. Став уже признанным, окруженный почетом, привычек своих Ломоносов не менял. Небрежный в одежде, в белой блузе с расстегнутым воротом, в китайском халате, он принять и важного сановника, и засидеться с </w:t>
      </w:r>
      <w:proofErr w:type="spellStart"/>
      <w:r w:rsidRPr="006A3355">
        <w:rPr>
          <w:rFonts w:ascii="Times New Roman" w:eastAsia="Times New Roman" w:hAnsi="Times New Roman" w:cs="Times New Roman"/>
          <w:sz w:val="28"/>
          <w:szCs w:val="28"/>
        </w:rPr>
        <w:t>земляком-архангельцем</w:t>
      </w:r>
      <w:proofErr w:type="spellEnd"/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 за кружкой холодного пива, ибо «напиток сей жаловал прямо со льду». </w:t>
      </w:r>
    </w:p>
    <w:p w:rsidR="00565FD2" w:rsidRPr="006A3355" w:rsidRDefault="00565FD2" w:rsidP="006A3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355">
        <w:rPr>
          <w:rFonts w:ascii="Times New Roman" w:eastAsia="Times New Roman" w:hAnsi="Times New Roman" w:cs="Times New Roman"/>
          <w:sz w:val="28"/>
          <w:szCs w:val="28"/>
        </w:rPr>
        <w:t xml:space="preserve">До конца жизни Ломоносов не переставал помогать родным своим, вызывал их в Петербург и переписывался с ними. Сохранилось письмо Ломоносова к сестре, написанное за месяц до его смерти, последовавшей 4 апреля 1765 года. </w:t>
      </w:r>
      <w:r w:rsidRPr="006A3355">
        <w:rPr>
          <w:rFonts w:ascii="Times New Roman" w:eastAsia="Times New Roman" w:hAnsi="Times New Roman" w:cs="Times New Roman"/>
          <w:sz w:val="28"/>
          <w:szCs w:val="28"/>
        </w:rPr>
        <w:br/>
        <w:t xml:space="preserve">Умер он случайно, от пустяковой весенней простуды. Похороны ученого в Александро-Невской лавре отличались пышностью и многолюдностью. </w:t>
      </w:r>
    </w:p>
    <w:p w:rsidR="00565FD2" w:rsidRPr="000148F1" w:rsidRDefault="00565FD2" w:rsidP="00565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FD2" w:rsidRDefault="00565FD2" w:rsidP="00565FD2">
      <w:pPr>
        <w:shd w:val="clear" w:color="auto" w:fill="FFFFFF"/>
        <w:spacing w:before="100" w:beforeAutospacing="1" w:after="0" w:line="240" w:lineRule="auto"/>
        <w:ind w:left="28" w:right="6" w:firstLine="420"/>
        <w:jc w:val="center"/>
        <w:rPr>
          <w:rFonts w:ascii="Times New Roman" w:eastAsia="Times New Roman" w:hAnsi="Times New Roman" w:cs="Times New Roman"/>
          <w:b/>
          <w:bCs/>
          <w:color w:val="B80047"/>
          <w:sz w:val="27"/>
          <w:szCs w:val="27"/>
          <w:u w:val="single"/>
        </w:rPr>
      </w:pPr>
    </w:p>
    <w:p w:rsidR="002832A9" w:rsidRDefault="002832A9"/>
    <w:sectPr w:rsidR="002832A9" w:rsidSect="0038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FD2"/>
    <w:rsid w:val="002832A9"/>
    <w:rsid w:val="00380490"/>
    <w:rsid w:val="00565FD2"/>
    <w:rsid w:val="006A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Company>школа-интернат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2011-10-18T02:02:00Z</dcterms:created>
  <dcterms:modified xsi:type="dcterms:W3CDTF">2011-10-25T03:52:00Z</dcterms:modified>
</cp:coreProperties>
</file>